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330A" w14:textId="76C4BD35" w:rsidR="000B3955" w:rsidRPr="00176998" w:rsidRDefault="003C581C" w:rsidP="00873512">
      <w:pPr>
        <w:pStyle w:val="Datum"/>
        <w:rPr>
          <w:lang w:val="en-US"/>
        </w:rPr>
      </w:pPr>
      <w:r w:rsidRPr="00176998">
        <w:rPr>
          <w:lang w:val="en-US"/>
        </w:rPr>
        <w:t>Wien</w:t>
      </w:r>
      <w:r w:rsidR="00873512" w:rsidRPr="00176998">
        <w:rPr>
          <w:lang w:val="en-US"/>
        </w:rPr>
        <w:t xml:space="preserve">, </w:t>
      </w:r>
      <w:r w:rsidR="00FB3A6B">
        <w:rPr>
          <w:lang w:val="en-US"/>
        </w:rPr>
        <w:t>19.</w:t>
      </w:r>
      <w:r w:rsidR="009D4489" w:rsidRPr="00176998">
        <w:rPr>
          <w:lang w:val="en-US"/>
        </w:rPr>
        <w:t>.</w:t>
      </w:r>
      <w:r w:rsidR="006445CE" w:rsidRPr="00176998">
        <w:rPr>
          <w:lang w:val="en-US"/>
        </w:rPr>
        <w:t>Jänner</w:t>
      </w:r>
      <w:r w:rsidR="00E11019" w:rsidRPr="00176998">
        <w:rPr>
          <w:lang w:val="en-US"/>
        </w:rPr>
        <w:t xml:space="preserve"> 202</w:t>
      </w:r>
      <w:r w:rsidR="006445CE" w:rsidRPr="00176998">
        <w:rPr>
          <w:lang w:val="en-US"/>
        </w:rPr>
        <w:t>3</w:t>
      </w:r>
    </w:p>
    <w:p w14:paraId="784058BC" w14:textId="77777777" w:rsidR="00C2170E" w:rsidRPr="00176998" w:rsidRDefault="00C2170E" w:rsidP="00AF39AA">
      <w:pPr>
        <w:pStyle w:val="Titel"/>
        <w:rPr>
          <w:lang w:val="en-US"/>
        </w:rPr>
      </w:pPr>
    </w:p>
    <w:p w14:paraId="1B1D5EB5" w14:textId="551841B4" w:rsidR="00FE5F68" w:rsidRPr="00FE5F68" w:rsidRDefault="00FE5F68" w:rsidP="00A44F64">
      <w:pPr>
        <w:rPr>
          <w:rFonts w:asciiTheme="majorHAnsi" w:eastAsiaTheme="majorEastAsia" w:hAnsiTheme="majorHAnsi" w:cstheme="majorBidi"/>
          <w:color w:val="00519E" w:themeColor="text2"/>
          <w:kern w:val="28"/>
          <w:sz w:val="32"/>
          <w:szCs w:val="56"/>
          <w:lang w:val="en-US"/>
        </w:rPr>
      </w:pPr>
      <w:r w:rsidRPr="00FE5F68">
        <w:rPr>
          <w:rFonts w:asciiTheme="majorHAnsi" w:eastAsiaTheme="majorEastAsia" w:hAnsiTheme="majorHAnsi" w:cstheme="majorBidi"/>
          <w:color w:val="00519E" w:themeColor="text2"/>
          <w:kern w:val="28"/>
          <w:sz w:val="32"/>
          <w:szCs w:val="56"/>
          <w:lang w:val="en-US"/>
        </w:rPr>
        <w:t xml:space="preserve">Innovator of the </w:t>
      </w:r>
      <w:r w:rsidR="00B42B99">
        <w:rPr>
          <w:rFonts w:asciiTheme="majorHAnsi" w:eastAsiaTheme="majorEastAsia" w:hAnsiTheme="majorHAnsi" w:cstheme="majorBidi"/>
          <w:color w:val="00519E" w:themeColor="text2"/>
          <w:kern w:val="28"/>
          <w:sz w:val="32"/>
          <w:szCs w:val="56"/>
          <w:lang w:val="en-US"/>
        </w:rPr>
        <w:t>Y</w:t>
      </w:r>
      <w:r w:rsidR="00B42B99" w:rsidRPr="00FE5F68">
        <w:rPr>
          <w:rFonts w:asciiTheme="majorHAnsi" w:eastAsiaTheme="majorEastAsia" w:hAnsiTheme="majorHAnsi" w:cstheme="majorBidi"/>
          <w:color w:val="00519E" w:themeColor="text2"/>
          <w:kern w:val="28"/>
          <w:sz w:val="32"/>
          <w:szCs w:val="56"/>
          <w:lang w:val="en-US"/>
        </w:rPr>
        <w:t>ear</w:t>
      </w:r>
      <w:r w:rsidRPr="00FE5F68">
        <w:rPr>
          <w:rFonts w:asciiTheme="majorHAnsi" w:eastAsiaTheme="majorEastAsia" w:hAnsiTheme="majorHAnsi" w:cstheme="majorBidi"/>
          <w:color w:val="00519E" w:themeColor="text2"/>
          <w:kern w:val="28"/>
          <w:sz w:val="32"/>
          <w:szCs w:val="56"/>
          <w:lang w:val="en-US"/>
        </w:rPr>
        <w:t>:</w:t>
      </w:r>
    </w:p>
    <w:p w14:paraId="73C733C8" w14:textId="196013AD" w:rsidR="00FE5F68" w:rsidRPr="00176998" w:rsidRDefault="00FE5F68" w:rsidP="00A44F64">
      <w:pPr>
        <w:rPr>
          <w:rFonts w:asciiTheme="majorHAnsi" w:eastAsiaTheme="majorEastAsia" w:hAnsiTheme="majorHAnsi" w:cstheme="majorBidi"/>
          <w:color w:val="00519E" w:themeColor="text2"/>
          <w:kern w:val="28"/>
          <w:sz w:val="32"/>
          <w:szCs w:val="56"/>
        </w:rPr>
      </w:pPr>
      <w:r w:rsidRPr="00176998">
        <w:rPr>
          <w:rFonts w:asciiTheme="majorHAnsi" w:eastAsiaTheme="majorEastAsia" w:hAnsiTheme="majorHAnsi" w:cstheme="majorBidi"/>
          <w:color w:val="00519E" w:themeColor="text2"/>
          <w:kern w:val="28"/>
          <w:sz w:val="32"/>
          <w:szCs w:val="56"/>
        </w:rPr>
        <w:t xml:space="preserve">DONAU siegt in der Kategorie </w:t>
      </w:r>
      <w:r w:rsidR="00F27763">
        <w:rPr>
          <w:rFonts w:asciiTheme="majorHAnsi" w:eastAsiaTheme="majorEastAsia" w:hAnsiTheme="majorHAnsi" w:cstheme="majorBidi"/>
          <w:color w:val="00519E" w:themeColor="text2"/>
          <w:kern w:val="28"/>
          <w:sz w:val="32"/>
          <w:szCs w:val="56"/>
        </w:rPr>
        <w:t>„</w:t>
      </w:r>
      <w:r w:rsidRPr="00176998">
        <w:rPr>
          <w:rFonts w:asciiTheme="majorHAnsi" w:eastAsiaTheme="majorEastAsia" w:hAnsiTheme="majorHAnsi" w:cstheme="majorBidi"/>
          <w:color w:val="00519E" w:themeColor="text2"/>
          <w:kern w:val="28"/>
          <w:sz w:val="32"/>
          <w:szCs w:val="56"/>
        </w:rPr>
        <w:t>Corporate Innovation</w:t>
      </w:r>
      <w:r w:rsidR="00F27763">
        <w:rPr>
          <w:rFonts w:asciiTheme="majorHAnsi" w:eastAsiaTheme="majorEastAsia" w:hAnsiTheme="majorHAnsi" w:cstheme="majorBidi"/>
          <w:color w:val="00519E" w:themeColor="text2"/>
          <w:kern w:val="28"/>
          <w:sz w:val="32"/>
          <w:szCs w:val="56"/>
        </w:rPr>
        <w:t>“</w:t>
      </w:r>
    </w:p>
    <w:p w14:paraId="31B83C64" w14:textId="3E14AD45" w:rsidR="008F02AF" w:rsidRPr="006314E4" w:rsidRDefault="006F0C3B" w:rsidP="00A44F64">
      <w:pPr>
        <w:rPr>
          <w:color w:val="3B3B3B" w:themeColor="text1"/>
        </w:rPr>
      </w:pPr>
      <w:r>
        <w:rPr>
          <w:rFonts w:asciiTheme="majorHAnsi" w:eastAsiaTheme="majorEastAsia" w:hAnsiTheme="majorHAnsi" w:cstheme="majorBidi"/>
          <w:b/>
          <w:color w:val="3B3B3B" w:themeColor="text1"/>
          <w:sz w:val="24"/>
          <w:szCs w:val="24"/>
        </w:rPr>
        <w:t xml:space="preserve">Auszeichnung für </w:t>
      </w:r>
      <w:proofErr w:type="spellStart"/>
      <w:r>
        <w:rPr>
          <w:rFonts w:asciiTheme="majorHAnsi" w:eastAsiaTheme="majorEastAsia" w:hAnsiTheme="majorHAnsi" w:cstheme="majorBidi"/>
          <w:b/>
          <w:color w:val="3B3B3B" w:themeColor="text1"/>
          <w:sz w:val="24"/>
          <w:szCs w:val="24"/>
        </w:rPr>
        <w:t>WohnenNext</w:t>
      </w:r>
      <w:proofErr w:type="spellEnd"/>
      <w:r>
        <w:rPr>
          <w:rFonts w:asciiTheme="majorHAnsi" w:eastAsiaTheme="majorEastAsia" w:hAnsiTheme="majorHAnsi" w:cstheme="majorBidi"/>
          <w:b/>
          <w:color w:val="3B3B3B" w:themeColor="text1"/>
          <w:sz w:val="24"/>
          <w:szCs w:val="24"/>
        </w:rPr>
        <w:t xml:space="preserve">, </w:t>
      </w:r>
      <w:r w:rsidR="00F27763">
        <w:rPr>
          <w:rFonts w:asciiTheme="majorHAnsi" w:eastAsiaTheme="majorEastAsia" w:hAnsiTheme="majorHAnsi" w:cstheme="majorBidi"/>
          <w:b/>
          <w:color w:val="3B3B3B" w:themeColor="text1"/>
          <w:sz w:val="24"/>
          <w:szCs w:val="24"/>
        </w:rPr>
        <w:t xml:space="preserve">die </w:t>
      </w:r>
      <w:r>
        <w:rPr>
          <w:rFonts w:asciiTheme="majorHAnsi" w:eastAsiaTheme="majorEastAsia" w:hAnsiTheme="majorHAnsi" w:cstheme="majorBidi"/>
          <w:b/>
          <w:color w:val="3B3B3B" w:themeColor="text1"/>
          <w:sz w:val="24"/>
          <w:szCs w:val="24"/>
        </w:rPr>
        <w:t>„schnellste Polizze Österreichs</w:t>
      </w:r>
      <w:r w:rsidR="00FF3FF4">
        <w:rPr>
          <w:rFonts w:asciiTheme="majorHAnsi" w:eastAsiaTheme="majorEastAsia" w:hAnsiTheme="majorHAnsi" w:cstheme="majorBidi"/>
          <w:b/>
          <w:color w:val="3B3B3B" w:themeColor="text1"/>
          <w:sz w:val="24"/>
          <w:szCs w:val="24"/>
        </w:rPr>
        <w:t>“</w:t>
      </w:r>
    </w:p>
    <w:p w14:paraId="0CDEEC95" w14:textId="77777777" w:rsidR="001A2D75" w:rsidRDefault="001A2D75" w:rsidP="003C581C">
      <w:pPr>
        <w:rPr>
          <w:color w:val="1D1D1D" w:themeColor="text1" w:themeShade="80"/>
        </w:rPr>
      </w:pPr>
    </w:p>
    <w:p w14:paraId="69E9B865" w14:textId="6F589CEA" w:rsidR="006F0C3B" w:rsidRDefault="000719DF" w:rsidP="003C581C">
      <w:pPr>
        <w:rPr>
          <w:color w:val="1D1D1D" w:themeColor="text1" w:themeShade="80"/>
        </w:rPr>
      </w:pPr>
      <w:proofErr w:type="spellStart"/>
      <w:r w:rsidRPr="00F7001E">
        <w:rPr>
          <w:color w:val="1D1D1D" w:themeColor="text1" w:themeShade="80"/>
        </w:rPr>
        <w:t>brutkasten</w:t>
      </w:r>
      <w:proofErr w:type="spellEnd"/>
      <w:r w:rsidRPr="00F7001E">
        <w:rPr>
          <w:color w:val="1D1D1D" w:themeColor="text1" w:themeShade="80"/>
        </w:rPr>
        <w:t>, das Leitmedium für Innovation, Start</w:t>
      </w:r>
      <w:r w:rsidR="000C77DE">
        <w:rPr>
          <w:color w:val="1D1D1D" w:themeColor="text1" w:themeShade="80"/>
        </w:rPr>
        <w:t>-</w:t>
      </w:r>
      <w:r w:rsidRPr="00F7001E">
        <w:rPr>
          <w:color w:val="1D1D1D" w:themeColor="text1" w:themeShade="80"/>
        </w:rPr>
        <w:t xml:space="preserve">ups und die digitale Wirtschaft, hat in einem Online-Voting </w:t>
      </w:r>
      <w:r w:rsidR="006F0C3B" w:rsidRPr="00F7001E">
        <w:rPr>
          <w:color w:val="1D1D1D" w:themeColor="text1" w:themeShade="80"/>
        </w:rPr>
        <w:t>über de</w:t>
      </w:r>
      <w:r w:rsidR="007E17DB">
        <w:rPr>
          <w:color w:val="1D1D1D" w:themeColor="text1" w:themeShade="80"/>
        </w:rPr>
        <w:t>n</w:t>
      </w:r>
      <w:r w:rsidR="006F0C3B" w:rsidRPr="00F7001E">
        <w:rPr>
          <w:color w:val="1D1D1D" w:themeColor="text1" w:themeShade="80"/>
        </w:rPr>
        <w:t xml:space="preserve"> „Innovator </w:t>
      </w:r>
      <w:proofErr w:type="spellStart"/>
      <w:r w:rsidR="006F0C3B" w:rsidRPr="00F7001E">
        <w:rPr>
          <w:color w:val="1D1D1D" w:themeColor="text1" w:themeShade="80"/>
        </w:rPr>
        <w:t>of</w:t>
      </w:r>
      <w:proofErr w:type="spellEnd"/>
      <w:r w:rsidR="006F0C3B" w:rsidRPr="00F7001E">
        <w:rPr>
          <w:color w:val="1D1D1D" w:themeColor="text1" w:themeShade="80"/>
        </w:rPr>
        <w:t xml:space="preserve"> </w:t>
      </w:r>
      <w:proofErr w:type="spellStart"/>
      <w:r w:rsidR="00B931AE" w:rsidRPr="00F7001E">
        <w:rPr>
          <w:color w:val="1D1D1D" w:themeColor="text1" w:themeShade="80"/>
        </w:rPr>
        <w:t>t</w:t>
      </w:r>
      <w:r w:rsidR="006F0C3B" w:rsidRPr="00F7001E">
        <w:rPr>
          <w:color w:val="1D1D1D" w:themeColor="text1" w:themeShade="80"/>
        </w:rPr>
        <w:t>he</w:t>
      </w:r>
      <w:proofErr w:type="spellEnd"/>
      <w:r w:rsidR="006F0C3B" w:rsidRPr="00F7001E">
        <w:rPr>
          <w:color w:val="1D1D1D" w:themeColor="text1" w:themeShade="80"/>
        </w:rPr>
        <w:t xml:space="preserve"> Year“ abstimmen lassen. In der Kategorie „Corporate Innovation“ wurde stellvertretend für d</w:t>
      </w:r>
      <w:r w:rsidR="008D3E47">
        <w:rPr>
          <w:color w:val="1D1D1D" w:themeColor="text1" w:themeShade="80"/>
        </w:rPr>
        <w:t>as Team der</w:t>
      </w:r>
      <w:r w:rsidR="006F0C3B" w:rsidRPr="00F7001E">
        <w:rPr>
          <w:color w:val="1D1D1D" w:themeColor="text1" w:themeShade="80"/>
        </w:rPr>
        <w:t xml:space="preserve"> DONAU Versicherung Franz Josef Zeiler nominiert. </w:t>
      </w:r>
      <w:r w:rsidR="003C581C" w:rsidRPr="00F7001E">
        <w:rPr>
          <w:color w:val="1D1D1D" w:themeColor="text1" w:themeShade="80"/>
        </w:rPr>
        <w:t xml:space="preserve">Nun steht das Ergebnis fest: </w:t>
      </w:r>
      <w:r w:rsidR="008D3E47">
        <w:rPr>
          <w:color w:val="1D1D1D" w:themeColor="text1" w:themeShade="80"/>
        </w:rPr>
        <w:t xml:space="preserve">Zeiler </w:t>
      </w:r>
      <w:r w:rsidR="005C28A6" w:rsidRPr="00F7001E">
        <w:rPr>
          <w:color w:val="1D1D1D" w:themeColor="text1" w:themeShade="80"/>
        </w:rPr>
        <w:t xml:space="preserve">konnte sich gegen </w:t>
      </w:r>
      <w:r w:rsidR="008D3E47">
        <w:rPr>
          <w:color w:val="1D1D1D" w:themeColor="text1" w:themeShade="80"/>
        </w:rPr>
        <w:t xml:space="preserve">Nominierte aus anderen </w:t>
      </w:r>
      <w:r w:rsidR="00721460" w:rsidRPr="00F7001E">
        <w:rPr>
          <w:color w:val="1D1D1D" w:themeColor="text1" w:themeShade="80"/>
        </w:rPr>
        <w:t>namhafte</w:t>
      </w:r>
      <w:r w:rsidR="00721460">
        <w:rPr>
          <w:color w:val="1D1D1D" w:themeColor="text1" w:themeShade="80"/>
        </w:rPr>
        <w:t>n</w:t>
      </w:r>
      <w:r w:rsidR="00721460" w:rsidRPr="00F7001E">
        <w:rPr>
          <w:color w:val="1D1D1D" w:themeColor="text1" w:themeShade="80"/>
        </w:rPr>
        <w:t xml:space="preserve"> </w:t>
      </w:r>
      <w:r w:rsidR="005C28A6" w:rsidRPr="00F7001E">
        <w:rPr>
          <w:color w:val="1D1D1D" w:themeColor="text1" w:themeShade="80"/>
        </w:rPr>
        <w:t>Unternehmen durchsetzen und wurde</w:t>
      </w:r>
      <w:r w:rsidR="003C581C" w:rsidRPr="00F7001E">
        <w:rPr>
          <w:color w:val="1D1D1D" w:themeColor="text1" w:themeShade="80"/>
        </w:rPr>
        <w:t xml:space="preserve"> zum Sieger in d</w:t>
      </w:r>
      <w:r w:rsidR="005C28A6" w:rsidRPr="00F7001E">
        <w:rPr>
          <w:color w:val="1D1D1D" w:themeColor="text1" w:themeShade="80"/>
        </w:rPr>
        <w:t>ieser</w:t>
      </w:r>
      <w:r w:rsidR="003C581C" w:rsidRPr="00F7001E">
        <w:rPr>
          <w:color w:val="1D1D1D" w:themeColor="text1" w:themeShade="80"/>
        </w:rPr>
        <w:t xml:space="preserve"> Kategorie gekürt.</w:t>
      </w:r>
    </w:p>
    <w:p w14:paraId="28E37FCF" w14:textId="57F540D3" w:rsidR="003C581C" w:rsidRDefault="006F0C3B" w:rsidP="003C581C">
      <w:pPr>
        <w:rPr>
          <w:color w:val="1D1D1D" w:themeColor="text1" w:themeShade="80"/>
        </w:rPr>
      </w:pPr>
      <w:r w:rsidRPr="006F0C3B">
        <w:rPr>
          <w:i/>
          <w:iCs/>
          <w:color w:val="1D1D1D" w:themeColor="text1" w:themeShade="80"/>
        </w:rPr>
        <w:t>„</w:t>
      </w:r>
      <w:r w:rsidR="003C581C" w:rsidRPr="006F0C3B">
        <w:rPr>
          <w:i/>
          <w:iCs/>
          <w:color w:val="1D1D1D" w:themeColor="text1" w:themeShade="80"/>
        </w:rPr>
        <w:t>Wir freuen uns riesig über die Auszeichnung</w:t>
      </w:r>
      <w:r w:rsidRPr="006F0C3B">
        <w:rPr>
          <w:i/>
          <w:iCs/>
          <w:color w:val="1D1D1D" w:themeColor="text1" w:themeShade="80"/>
        </w:rPr>
        <w:t xml:space="preserve"> und bedanken uns bei allen, die für uns gestimmt haben. </w:t>
      </w:r>
      <w:r w:rsidR="00703E38" w:rsidRPr="00703E38">
        <w:rPr>
          <w:i/>
          <w:iCs/>
          <w:color w:val="1D1D1D" w:themeColor="text1" w:themeShade="80"/>
        </w:rPr>
        <w:t xml:space="preserve">Mit der ‚schnellsten Polizze Österreichs‘ </w:t>
      </w:r>
      <w:r w:rsidR="00703E38">
        <w:rPr>
          <w:i/>
          <w:iCs/>
          <w:color w:val="1D1D1D" w:themeColor="text1" w:themeShade="80"/>
        </w:rPr>
        <w:t>hat die DONAU</w:t>
      </w:r>
      <w:r w:rsidR="00703E38" w:rsidRPr="00703E38">
        <w:rPr>
          <w:i/>
          <w:iCs/>
          <w:color w:val="1D1D1D" w:themeColor="text1" w:themeShade="80"/>
        </w:rPr>
        <w:t xml:space="preserve"> beispielgebend für die Branche den Online-Abschluss einer Haushaltsversicherung sehr einfach gemacht.</w:t>
      </w:r>
      <w:r w:rsidR="00703E38">
        <w:rPr>
          <w:i/>
          <w:iCs/>
          <w:color w:val="1D1D1D" w:themeColor="text1" w:themeShade="80"/>
        </w:rPr>
        <w:t xml:space="preserve"> </w:t>
      </w:r>
      <w:r w:rsidRPr="006F0C3B">
        <w:rPr>
          <w:i/>
          <w:iCs/>
          <w:color w:val="1D1D1D" w:themeColor="text1" w:themeShade="80"/>
        </w:rPr>
        <w:t xml:space="preserve">Mit dem </w:t>
      </w:r>
      <w:r w:rsidR="00721460">
        <w:rPr>
          <w:i/>
          <w:iCs/>
          <w:color w:val="1D1D1D" w:themeColor="text1" w:themeShade="80"/>
        </w:rPr>
        <w:t>‚</w:t>
      </w:r>
      <w:r w:rsidRPr="006F0C3B">
        <w:rPr>
          <w:i/>
          <w:iCs/>
          <w:color w:val="1D1D1D" w:themeColor="text1" w:themeShade="80"/>
        </w:rPr>
        <w:t>Next Generation Circle</w:t>
      </w:r>
      <w:r w:rsidR="00721460">
        <w:rPr>
          <w:i/>
          <w:iCs/>
          <w:color w:val="1D1D1D" w:themeColor="text1" w:themeShade="80"/>
        </w:rPr>
        <w:t>‘</w:t>
      </w:r>
      <w:r w:rsidRPr="006F0C3B">
        <w:rPr>
          <w:i/>
          <w:iCs/>
          <w:color w:val="1D1D1D" w:themeColor="text1" w:themeShade="80"/>
        </w:rPr>
        <w:t xml:space="preserve"> haben wir ein</w:t>
      </w:r>
      <w:r w:rsidR="00FF3FF4">
        <w:rPr>
          <w:i/>
          <w:iCs/>
          <w:color w:val="1D1D1D" w:themeColor="text1" w:themeShade="80"/>
        </w:rPr>
        <w:t>en</w:t>
      </w:r>
      <w:r w:rsidRPr="006F0C3B">
        <w:rPr>
          <w:i/>
          <w:iCs/>
          <w:color w:val="1D1D1D" w:themeColor="text1" w:themeShade="80"/>
        </w:rPr>
        <w:t xml:space="preserve"> Innovationshub im Unternehmen etabliert. </w:t>
      </w:r>
      <w:r>
        <w:rPr>
          <w:i/>
          <w:iCs/>
          <w:color w:val="1D1D1D" w:themeColor="text1" w:themeShade="80"/>
        </w:rPr>
        <w:t>Strategisch steht für uns die Kunden- und Serviceorientierung im Mittelpunkt. Mein besonderer Dank gilt dem Team</w:t>
      </w:r>
      <w:r w:rsidR="00176998">
        <w:rPr>
          <w:i/>
          <w:iCs/>
          <w:color w:val="1D1D1D" w:themeColor="text1" w:themeShade="80"/>
        </w:rPr>
        <w:t xml:space="preserve"> DONAU</w:t>
      </w:r>
      <w:r>
        <w:rPr>
          <w:i/>
          <w:iCs/>
          <w:color w:val="1D1D1D" w:themeColor="text1" w:themeShade="80"/>
        </w:rPr>
        <w:t xml:space="preserve">, das den Erfolg von </w:t>
      </w:r>
      <w:proofErr w:type="spellStart"/>
      <w:r>
        <w:rPr>
          <w:i/>
          <w:iCs/>
          <w:color w:val="1D1D1D" w:themeColor="text1" w:themeShade="80"/>
        </w:rPr>
        <w:t>WohnenNext</w:t>
      </w:r>
      <w:proofErr w:type="spellEnd"/>
      <w:r>
        <w:rPr>
          <w:i/>
          <w:iCs/>
          <w:color w:val="1D1D1D" w:themeColor="text1" w:themeShade="80"/>
        </w:rPr>
        <w:t xml:space="preserve"> ermöglicht hat“, </w:t>
      </w:r>
      <w:r w:rsidRPr="006F0C3B">
        <w:rPr>
          <w:color w:val="1D1D1D" w:themeColor="text1" w:themeShade="80"/>
        </w:rPr>
        <w:t xml:space="preserve">freut sich </w:t>
      </w:r>
      <w:r w:rsidRPr="006F0C3B">
        <w:rPr>
          <w:b/>
          <w:bCs/>
          <w:color w:val="1D1D1D" w:themeColor="text1" w:themeShade="80"/>
        </w:rPr>
        <w:t>Franz Josef Zeiler</w:t>
      </w:r>
      <w:r w:rsidR="00FB3A6B" w:rsidRPr="00FB3A6B">
        <w:rPr>
          <w:color w:val="1D1D1D" w:themeColor="text1" w:themeShade="80"/>
        </w:rPr>
        <w:t xml:space="preserve">, unter dessen Führung das Innovationsteam der DONAU </w:t>
      </w:r>
      <w:proofErr w:type="spellStart"/>
      <w:r w:rsidR="00FB3A6B" w:rsidRPr="00FB3A6B">
        <w:rPr>
          <w:color w:val="1D1D1D" w:themeColor="text1" w:themeShade="80"/>
        </w:rPr>
        <w:t>WohnenNext</w:t>
      </w:r>
      <w:proofErr w:type="spellEnd"/>
      <w:r w:rsidR="00FB3A6B" w:rsidRPr="00FB3A6B">
        <w:rPr>
          <w:color w:val="1D1D1D" w:themeColor="text1" w:themeShade="80"/>
        </w:rPr>
        <w:t xml:space="preserve"> entwickelt hat</w:t>
      </w:r>
      <w:r w:rsidR="00FB3A6B">
        <w:rPr>
          <w:color w:val="1D1D1D" w:themeColor="text1" w:themeShade="80"/>
        </w:rPr>
        <w:t xml:space="preserve">, </w:t>
      </w:r>
      <w:r w:rsidRPr="006F0C3B">
        <w:rPr>
          <w:color w:val="1D1D1D" w:themeColor="text1" w:themeShade="80"/>
        </w:rPr>
        <w:t>über die Auszeichnung.</w:t>
      </w:r>
    </w:p>
    <w:p w14:paraId="3713F363" w14:textId="30E35713" w:rsidR="00703E38" w:rsidRDefault="00703E38" w:rsidP="00703E38">
      <w:pPr>
        <w:rPr>
          <w:szCs w:val="20"/>
          <w:lang w:val="de-DE"/>
        </w:rPr>
      </w:pPr>
      <w:r w:rsidRPr="000329D4">
        <w:rPr>
          <w:i/>
          <w:iCs/>
          <w:szCs w:val="20"/>
          <w:lang w:val="de-DE"/>
        </w:rPr>
        <w:t xml:space="preserve">„Mit dem </w:t>
      </w:r>
      <w:r w:rsidR="00721460">
        <w:rPr>
          <w:i/>
          <w:iCs/>
          <w:szCs w:val="20"/>
          <w:lang w:val="de-DE"/>
        </w:rPr>
        <w:t>‚</w:t>
      </w:r>
      <w:r w:rsidRPr="000329D4">
        <w:rPr>
          <w:i/>
          <w:iCs/>
          <w:szCs w:val="20"/>
          <w:lang w:val="de-DE"/>
        </w:rPr>
        <w:t>Next Generation Circle</w:t>
      </w:r>
      <w:r w:rsidR="00721460">
        <w:rPr>
          <w:i/>
          <w:iCs/>
          <w:szCs w:val="20"/>
          <w:lang w:val="de-DE"/>
        </w:rPr>
        <w:t>‘</w:t>
      </w:r>
      <w:r w:rsidRPr="000329D4">
        <w:rPr>
          <w:i/>
          <w:iCs/>
          <w:szCs w:val="20"/>
          <w:lang w:val="de-DE"/>
        </w:rPr>
        <w:t xml:space="preserve"> konnten wir in den </w:t>
      </w:r>
      <w:r w:rsidR="00721460">
        <w:rPr>
          <w:i/>
          <w:iCs/>
          <w:szCs w:val="20"/>
          <w:lang w:val="de-DE"/>
        </w:rPr>
        <w:t>vergangenen</w:t>
      </w:r>
      <w:r w:rsidR="00721460" w:rsidRPr="000329D4">
        <w:rPr>
          <w:i/>
          <w:iCs/>
          <w:szCs w:val="20"/>
          <w:lang w:val="de-DE"/>
        </w:rPr>
        <w:t xml:space="preserve"> </w:t>
      </w:r>
      <w:r w:rsidRPr="000329D4">
        <w:rPr>
          <w:i/>
          <w:iCs/>
          <w:szCs w:val="20"/>
          <w:lang w:val="de-DE"/>
        </w:rPr>
        <w:t>Jahren die DONAU maßgeblich weiterentwickeln. Darauf sind wir sehr stolz</w:t>
      </w:r>
      <w:r w:rsidR="00721460">
        <w:rPr>
          <w:i/>
          <w:iCs/>
          <w:szCs w:val="20"/>
          <w:lang w:val="de-DE"/>
        </w:rPr>
        <w:t>.</w:t>
      </w:r>
      <w:r w:rsidRPr="000329D4">
        <w:rPr>
          <w:i/>
          <w:iCs/>
          <w:szCs w:val="20"/>
          <w:lang w:val="de-DE"/>
        </w:rPr>
        <w:t xml:space="preserve"> </w:t>
      </w:r>
      <w:r w:rsidR="00721460">
        <w:rPr>
          <w:i/>
          <w:iCs/>
          <w:szCs w:val="20"/>
          <w:lang w:val="de-DE"/>
        </w:rPr>
        <w:t>D</w:t>
      </w:r>
      <w:r>
        <w:rPr>
          <w:i/>
          <w:iCs/>
          <w:szCs w:val="20"/>
          <w:lang w:val="de-DE"/>
        </w:rPr>
        <w:t>as Vorstandsteam der DONAU dankt allen</w:t>
      </w:r>
      <w:r w:rsidRPr="000329D4">
        <w:rPr>
          <w:i/>
          <w:iCs/>
          <w:szCs w:val="20"/>
          <w:lang w:val="de-DE"/>
        </w:rPr>
        <w:t xml:space="preserve">, die </w:t>
      </w:r>
      <w:r>
        <w:rPr>
          <w:i/>
          <w:iCs/>
          <w:szCs w:val="20"/>
          <w:lang w:val="de-DE"/>
        </w:rPr>
        <w:t xml:space="preserve">zum Erfolg von </w:t>
      </w:r>
      <w:proofErr w:type="spellStart"/>
      <w:r>
        <w:rPr>
          <w:i/>
          <w:iCs/>
          <w:szCs w:val="20"/>
          <w:lang w:val="de-DE"/>
        </w:rPr>
        <w:t>WohnenNext</w:t>
      </w:r>
      <w:proofErr w:type="spellEnd"/>
      <w:r>
        <w:rPr>
          <w:i/>
          <w:iCs/>
          <w:szCs w:val="20"/>
          <w:lang w:val="de-DE"/>
        </w:rPr>
        <w:t xml:space="preserve"> </w:t>
      </w:r>
      <w:r w:rsidRPr="000329D4">
        <w:rPr>
          <w:i/>
          <w:iCs/>
          <w:szCs w:val="20"/>
          <w:lang w:val="de-DE"/>
        </w:rPr>
        <w:t xml:space="preserve">beigetragen haben. Dadurch </w:t>
      </w:r>
      <w:r>
        <w:rPr>
          <w:i/>
          <w:iCs/>
          <w:szCs w:val="20"/>
          <w:lang w:val="de-DE"/>
        </w:rPr>
        <w:t xml:space="preserve">stärken </w:t>
      </w:r>
      <w:r w:rsidRPr="000329D4">
        <w:rPr>
          <w:i/>
          <w:iCs/>
          <w:szCs w:val="20"/>
          <w:lang w:val="de-DE"/>
        </w:rPr>
        <w:t xml:space="preserve">wir die </w:t>
      </w:r>
      <w:r>
        <w:rPr>
          <w:i/>
          <w:iCs/>
          <w:szCs w:val="20"/>
          <w:lang w:val="de-DE"/>
        </w:rPr>
        <w:t xml:space="preserve">Positionierung der </w:t>
      </w:r>
      <w:r w:rsidRPr="000329D4">
        <w:rPr>
          <w:i/>
          <w:iCs/>
          <w:szCs w:val="20"/>
          <w:lang w:val="de-DE"/>
        </w:rPr>
        <w:t>DONAU als kundenorientierteste Versicherung Österreichs“</w:t>
      </w:r>
      <w:r>
        <w:rPr>
          <w:szCs w:val="20"/>
          <w:lang w:val="de-DE"/>
        </w:rPr>
        <w:t xml:space="preserve">, sagt </w:t>
      </w:r>
      <w:r w:rsidRPr="000A2D57">
        <w:rPr>
          <w:b/>
          <w:bCs/>
          <w:szCs w:val="20"/>
          <w:lang w:val="de-DE"/>
        </w:rPr>
        <w:t>Judit Havasi</w:t>
      </w:r>
      <w:r>
        <w:rPr>
          <w:szCs w:val="20"/>
          <w:lang w:val="de-DE"/>
        </w:rPr>
        <w:t>, Generaldirektorin der DONAU.</w:t>
      </w:r>
    </w:p>
    <w:p w14:paraId="596D9F07" w14:textId="76D3FE38" w:rsidR="006F0C3B" w:rsidRPr="006F0C3B" w:rsidRDefault="006F0C3B" w:rsidP="006F0C3B">
      <w:pPr>
        <w:pStyle w:val="berschrift2"/>
      </w:pPr>
      <w:proofErr w:type="spellStart"/>
      <w:r>
        <w:t>WohnenNext</w:t>
      </w:r>
      <w:proofErr w:type="spellEnd"/>
      <w:r>
        <w:t xml:space="preserve"> – </w:t>
      </w:r>
      <w:r w:rsidR="00FF3FF4">
        <w:t>Die digitale Haushaltsversicherung</w:t>
      </w:r>
    </w:p>
    <w:p w14:paraId="4EF76D21" w14:textId="1C90473A" w:rsidR="007B1571" w:rsidRDefault="006F0C3B" w:rsidP="000329D4">
      <w:pPr>
        <w:keepNext w:val="0"/>
        <w:keepLines w:val="0"/>
        <w:suppressAutoHyphens w:val="0"/>
        <w:spacing w:after="160"/>
        <w:textboxTightWrap w:val="none"/>
        <w:rPr>
          <w:szCs w:val="20"/>
          <w:lang w:val="de-DE"/>
        </w:rPr>
      </w:pPr>
      <w:r w:rsidRPr="006F0C3B">
        <w:rPr>
          <w:color w:val="1D1D1D" w:themeColor="text1" w:themeShade="80"/>
        </w:rPr>
        <w:t xml:space="preserve">Die DONAU Versicherung </w:t>
      </w:r>
      <w:r w:rsidR="00FF3FF4">
        <w:rPr>
          <w:color w:val="1D1D1D" w:themeColor="text1" w:themeShade="80"/>
        </w:rPr>
        <w:t>ging</w:t>
      </w:r>
      <w:r w:rsidR="00FF3FF4" w:rsidRPr="006F0C3B">
        <w:rPr>
          <w:color w:val="1D1D1D" w:themeColor="text1" w:themeShade="80"/>
        </w:rPr>
        <w:t xml:space="preserve"> </w:t>
      </w:r>
      <w:r w:rsidRPr="006F0C3B">
        <w:rPr>
          <w:color w:val="1D1D1D" w:themeColor="text1" w:themeShade="80"/>
        </w:rPr>
        <w:t xml:space="preserve">mit </w:t>
      </w:r>
      <w:proofErr w:type="spellStart"/>
      <w:r w:rsidRPr="006F0C3B">
        <w:rPr>
          <w:color w:val="1D1D1D" w:themeColor="text1" w:themeShade="80"/>
        </w:rPr>
        <w:t>WohnenNext</w:t>
      </w:r>
      <w:proofErr w:type="spellEnd"/>
      <w:r w:rsidRPr="006F0C3B">
        <w:rPr>
          <w:color w:val="1D1D1D" w:themeColor="text1" w:themeShade="80"/>
        </w:rPr>
        <w:t xml:space="preserve">, der schnellsten Polizze Österreichs, an den Start. </w:t>
      </w:r>
      <w:proofErr w:type="spellStart"/>
      <w:r w:rsidRPr="006F0C3B">
        <w:rPr>
          <w:color w:val="1D1D1D" w:themeColor="text1" w:themeShade="80"/>
        </w:rPr>
        <w:t>WohnenNext</w:t>
      </w:r>
      <w:proofErr w:type="spellEnd"/>
      <w:r w:rsidRPr="006F0C3B">
        <w:rPr>
          <w:color w:val="1D1D1D" w:themeColor="text1" w:themeShade="80"/>
        </w:rPr>
        <w:t xml:space="preserve"> setzt mit dem Online-Abschluss einer umfassenden Haushaltsversicherung samt innovativem Design und Echtzeitzustellung der Polizze an Kund</w:t>
      </w:r>
      <w:r w:rsidR="000C77DE">
        <w:rPr>
          <w:color w:val="1D1D1D" w:themeColor="text1" w:themeShade="80"/>
        </w:rPr>
        <w:t>inn</w:t>
      </w:r>
      <w:r w:rsidRPr="006F0C3B">
        <w:rPr>
          <w:color w:val="1D1D1D" w:themeColor="text1" w:themeShade="80"/>
        </w:rPr>
        <w:t>en</w:t>
      </w:r>
      <w:r w:rsidR="000C77DE">
        <w:rPr>
          <w:color w:val="1D1D1D" w:themeColor="text1" w:themeShade="80"/>
        </w:rPr>
        <w:t xml:space="preserve"> und Kunden</w:t>
      </w:r>
      <w:r w:rsidRPr="006F0C3B">
        <w:rPr>
          <w:color w:val="1D1D1D" w:themeColor="text1" w:themeShade="80"/>
        </w:rPr>
        <w:t xml:space="preserve"> neue Maßstäbe in der Versicherungsbranche. Der Abschluss einer Haushaltsversicherung wird somit zum Erlebnis für </w:t>
      </w:r>
      <w:r w:rsidR="007E17DB">
        <w:rPr>
          <w:color w:val="1D1D1D" w:themeColor="text1" w:themeShade="80"/>
        </w:rPr>
        <w:t xml:space="preserve">die </w:t>
      </w:r>
      <w:r w:rsidRPr="006F0C3B">
        <w:rPr>
          <w:color w:val="1D1D1D" w:themeColor="text1" w:themeShade="80"/>
        </w:rPr>
        <w:t>Kund</w:t>
      </w:r>
      <w:r w:rsidR="007E17DB">
        <w:rPr>
          <w:color w:val="1D1D1D" w:themeColor="text1" w:themeShade="80"/>
        </w:rPr>
        <w:t>inn</w:t>
      </w:r>
      <w:r w:rsidRPr="006F0C3B">
        <w:rPr>
          <w:color w:val="1D1D1D" w:themeColor="text1" w:themeShade="80"/>
        </w:rPr>
        <w:t>en</w:t>
      </w:r>
      <w:r w:rsidR="007E17DB">
        <w:rPr>
          <w:color w:val="1D1D1D" w:themeColor="text1" w:themeShade="80"/>
        </w:rPr>
        <w:t xml:space="preserve"> und Kunden</w:t>
      </w:r>
      <w:r w:rsidRPr="006F0C3B">
        <w:rPr>
          <w:color w:val="1D1D1D" w:themeColor="text1" w:themeShade="80"/>
        </w:rPr>
        <w:t>.</w:t>
      </w:r>
    </w:p>
    <w:p w14:paraId="300E7312" w14:textId="77777777" w:rsidR="006F0C3B" w:rsidRDefault="006F0C3B" w:rsidP="006F0C3B">
      <w:pPr>
        <w:rPr>
          <w:b/>
          <w:bCs/>
          <w:color w:val="1D1D1D" w:themeColor="text1" w:themeShade="80"/>
        </w:rPr>
      </w:pPr>
    </w:p>
    <w:p w14:paraId="210AF12E" w14:textId="4BE89D3B" w:rsidR="006F0C3B" w:rsidRDefault="006F0C3B" w:rsidP="006F0C3B">
      <w:pPr>
        <w:rPr>
          <w:color w:val="1D1D1D" w:themeColor="text1" w:themeShade="80"/>
        </w:rPr>
      </w:pPr>
      <w:proofErr w:type="spellStart"/>
      <w:r w:rsidRPr="006F0C3B">
        <w:rPr>
          <w:b/>
          <w:bCs/>
          <w:color w:val="1D1D1D" w:themeColor="text1" w:themeShade="80"/>
        </w:rPr>
        <w:t>WohnenNext</w:t>
      </w:r>
      <w:proofErr w:type="spellEnd"/>
      <w:r w:rsidR="00721460">
        <w:rPr>
          <w:b/>
          <w:bCs/>
          <w:color w:val="1D1D1D" w:themeColor="text1" w:themeShade="80"/>
        </w:rPr>
        <w:t>:</w:t>
      </w:r>
      <w:r w:rsidRPr="006F0C3B">
        <w:rPr>
          <w:color w:val="1D1D1D" w:themeColor="text1" w:themeShade="80"/>
        </w:rPr>
        <w:t xml:space="preserve"> </w:t>
      </w:r>
      <w:hyperlink r:id="rId7" w:history="1">
        <w:r w:rsidRPr="000D17DB">
          <w:rPr>
            <w:rStyle w:val="Hyperlink"/>
          </w:rPr>
          <w:t>https://www.donauversicherung.at/haushaltsversicherung</w:t>
        </w:r>
      </w:hyperlink>
    </w:p>
    <w:p w14:paraId="2DC6012D" w14:textId="095AE092" w:rsidR="006F0C3B" w:rsidRDefault="006F0C3B" w:rsidP="006F0C3B">
      <w:pPr>
        <w:rPr>
          <w:szCs w:val="20"/>
          <w:lang w:val="en-US"/>
        </w:rPr>
      </w:pPr>
      <w:proofErr w:type="spellStart"/>
      <w:r w:rsidRPr="006F0C3B">
        <w:rPr>
          <w:b/>
          <w:bCs/>
          <w:szCs w:val="20"/>
          <w:lang w:val="en-US"/>
        </w:rPr>
        <w:t>Brutkasten</w:t>
      </w:r>
      <w:proofErr w:type="spellEnd"/>
      <w:r w:rsidRPr="006F0C3B">
        <w:rPr>
          <w:b/>
          <w:bCs/>
          <w:szCs w:val="20"/>
          <w:lang w:val="en-US"/>
        </w:rPr>
        <w:t xml:space="preserve"> </w:t>
      </w:r>
      <w:r w:rsidR="000C77DE">
        <w:rPr>
          <w:b/>
          <w:bCs/>
          <w:szCs w:val="20"/>
          <w:lang w:val="en-US"/>
        </w:rPr>
        <w:t>„</w:t>
      </w:r>
      <w:r w:rsidRPr="006F0C3B">
        <w:rPr>
          <w:b/>
          <w:bCs/>
          <w:szCs w:val="20"/>
          <w:lang w:val="en-US"/>
        </w:rPr>
        <w:t xml:space="preserve">Innovator of the </w:t>
      </w:r>
      <w:proofErr w:type="gramStart"/>
      <w:r w:rsidRPr="006F0C3B">
        <w:rPr>
          <w:b/>
          <w:bCs/>
          <w:szCs w:val="20"/>
          <w:lang w:val="en-US"/>
        </w:rPr>
        <w:t>Year</w:t>
      </w:r>
      <w:r w:rsidR="000C77DE">
        <w:rPr>
          <w:b/>
          <w:bCs/>
          <w:szCs w:val="20"/>
          <w:lang w:val="en-US"/>
        </w:rPr>
        <w:t>“</w:t>
      </w:r>
      <w:proofErr w:type="gramEnd"/>
      <w:r w:rsidR="00721460">
        <w:rPr>
          <w:b/>
          <w:bCs/>
          <w:szCs w:val="20"/>
          <w:lang w:val="en-US"/>
        </w:rPr>
        <w:t>:</w:t>
      </w:r>
      <w:r>
        <w:rPr>
          <w:szCs w:val="20"/>
          <w:lang w:val="en-US"/>
        </w:rPr>
        <w:t xml:space="preserve"> </w:t>
      </w:r>
      <w:hyperlink r:id="rId8" w:history="1">
        <w:r w:rsidRPr="000D17DB">
          <w:rPr>
            <w:rStyle w:val="Hyperlink"/>
            <w:szCs w:val="20"/>
            <w:lang w:val="en-US"/>
          </w:rPr>
          <w:t>https://brutkasten.com/siegerinnen-des-innovator-of-the-year-2022/</w:t>
        </w:r>
      </w:hyperlink>
    </w:p>
    <w:p w14:paraId="4D1E26AA" w14:textId="79B050F5" w:rsidR="006F0C3B" w:rsidRDefault="006F0C3B" w:rsidP="006F0C3B">
      <w:pPr>
        <w:rPr>
          <w:b/>
          <w:bCs/>
          <w:lang w:val="en-US"/>
        </w:rPr>
      </w:pPr>
    </w:p>
    <w:p w14:paraId="0E9DD228" w14:textId="5BAB13A9" w:rsidR="00873512" w:rsidRPr="00176998" w:rsidRDefault="00873512" w:rsidP="006F0C3B">
      <w:r w:rsidRPr="00176998">
        <w:rPr>
          <w:b/>
          <w:bCs/>
        </w:rPr>
        <w:t>Rückfragen</w:t>
      </w:r>
    </w:p>
    <w:p w14:paraId="579413D5" w14:textId="301B4547" w:rsidR="00873512" w:rsidRPr="006314E4" w:rsidRDefault="00873512" w:rsidP="00C05E5C">
      <w:pPr>
        <w:keepNext w:val="0"/>
        <w:keepLines w:val="0"/>
        <w:tabs>
          <w:tab w:val="left" w:pos="851"/>
        </w:tabs>
        <w:suppressAutoHyphens w:val="0"/>
        <w:spacing w:after="160" w:line="259" w:lineRule="auto"/>
        <w:textboxTightWrap w:val="none"/>
      </w:pPr>
      <w:r w:rsidRPr="006314E4">
        <w:t>DONAU Versicherung AG Vienna Insurance Group</w:t>
      </w:r>
      <w:r w:rsidR="00BF10EF" w:rsidRPr="006314E4">
        <w:br/>
      </w:r>
      <w:r w:rsidRPr="006314E4">
        <w:t>Unternehmenskommunikation</w:t>
      </w:r>
      <w:r w:rsidR="00BF10EF" w:rsidRPr="006314E4">
        <w:br/>
      </w:r>
      <w:r w:rsidRPr="006314E4">
        <w:t>Alexander Jedli</w:t>
      </w:r>
      <w:r w:rsidR="008542C0" w:rsidRPr="006314E4">
        <w:t>č</w:t>
      </w:r>
      <w:r w:rsidRPr="006314E4">
        <w:t>ka</w:t>
      </w:r>
      <w:r w:rsidR="00BF10EF" w:rsidRPr="006314E4">
        <w:br/>
      </w:r>
      <w:r w:rsidRPr="006314E4">
        <w:rPr>
          <w:rStyle w:val="Fett"/>
        </w:rPr>
        <w:t>Telefon</w:t>
      </w:r>
      <w:r w:rsidRPr="006314E4">
        <w:t xml:space="preserve"> </w:t>
      </w:r>
      <w:r w:rsidR="00BF10EF" w:rsidRPr="006314E4">
        <w:tab/>
      </w:r>
      <w:r w:rsidRPr="006314E4">
        <w:t xml:space="preserve">+43 50 330 </w:t>
      </w:r>
      <w:r w:rsidR="00BF10EF" w:rsidRPr="006314E4">
        <w:t>-</w:t>
      </w:r>
      <w:r w:rsidRPr="006314E4">
        <w:t xml:space="preserve"> 73014</w:t>
      </w:r>
      <w:r w:rsidR="00BF10EF" w:rsidRPr="006314E4">
        <w:br/>
      </w:r>
      <w:r w:rsidR="00BF10EF" w:rsidRPr="006314E4">
        <w:rPr>
          <w:rStyle w:val="Fett"/>
        </w:rPr>
        <w:t>E-Mail</w:t>
      </w:r>
      <w:r w:rsidR="00BF10EF" w:rsidRPr="006314E4">
        <w:tab/>
      </w:r>
      <w:r w:rsidRPr="006314E4">
        <w:t>a.jedlicka@donauversicherung.at</w:t>
      </w:r>
    </w:p>
    <w:p w14:paraId="66C9C145" w14:textId="77777777" w:rsidR="00C05E5C" w:rsidRPr="006314E4" w:rsidRDefault="00C05E5C" w:rsidP="00C05E5C">
      <w:pPr>
        <w:keepNext w:val="0"/>
        <w:keepLines w:val="0"/>
        <w:tabs>
          <w:tab w:val="left" w:pos="851"/>
        </w:tabs>
        <w:suppressAutoHyphens w:val="0"/>
        <w:spacing w:after="160" w:line="259" w:lineRule="auto"/>
        <w:textboxTightWrap w:val="none"/>
      </w:pPr>
      <w:r w:rsidRPr="006314E4">
        <w:rPr>
          <w:noProof/>
          <w:color w:val="00519E"/>
          <w:spacing w:val="5"/>
          <w:szCs w:val="20"/>
        </w:rPr>
        <w:drawing>
          <wp:inline distT="0" distB="0" distL="0" distR="0" wp14:anchorId="0F64581F" wp14:editId="179561AD">
            <wp:extent cx="1773348" cy="19837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o-st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280" cy="212573"/>
                    </a:xfrm>
                    <a:prstGeom prst="rect">
                      <a:avLst/>
                    </a:prstGeom>
                  </pic:spPr>
                </pic:pic>
              </a:graphicData>
            </a:graphic>
          </wp:inline>
        </w:drawing>
      </w:r>
    </w:p>
    <w:p w14:paraId="65086DAC" w14:textId="77777777" w:rsidR="003A0E80" w:rsidRPr="006314E4" w:rsidRDefault="003A0E80" w:rsidP="003A0E80">
      <w:pPr>
        <w:rPr>
          <w:rFonts w:asciiTheme="minorHAnsi" w:hAnsiTheme="minorHAnsi"/>
          <w:noProof/>
          <w:sz w:val="22"/>
        </w:rPr>
      </w:pPr>
      <w:r w:rsidRPr="006314E4">
        <w:rPr>
          <w:rFonts w:asciiTheme="minorHAnsi" w:hAnsiTheme="minorHAnsi"/>
          <w:noProof/>
          <w:sz w:val="22"/>
        </w:rPr>
        <w:drawing>
          <wp:inline distT="0" distB="0" distL="0" distR="0" wp14:anchorId="58D0D71A" wp14:editId="5ED8F58F">
            <wp:extent cx="191770" cy="191770"/>
            <wp:effectExtent l="0" t="0" r="0" b="0"/>
            <wp:docPr id="6" name="Grafik 6" descr="DONAU_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NAU_faceboo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color w:val="0563C1"/>
          <w:sz w:val="22"/>
        </w:rPr>
        <w:drawing>
          <wp:inline distT="0" distB="0" distL="0" distR="0" wp14:anchorId="4451451E" wp14:editId="7CD56563">
            <wp:extent cx="191770" cy="191770"/>
            <wp:effectExtent l="0" t="0" r="0" b="0"/>
            <wp:docPr id="5" name="Grafik 5" descr="DONAU_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ONAU_Linkedi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sz w:val="22"/>
        </w:rPr>
        <w:drawing>
          <wp:inline distT="0" distB="0" distL="0" distR="0" wp14:anchorId="219F90D6" wp14:editId="01841D9D">
            <wp:extent cx="191770" cy="191770"/>
            <wp:effectExtent l="0" t="0" r="0" b="0"/>
            <wp:docPr id="4" name="Grafik 4" descr="DONAU_X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ONAU_X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sz w:val="22"/>
        </w:rPr>
        <w:drawing>
          <wp:inline distT="0" distB="0" distL="0" distR="0" wp14:anchorId="4470C888" wp14:editId="35C9E199">
            <wp:extent cx="191770" cy="191770"/>
            <wp:effectExtent l="0" t="0" r="0" b="0"/>
            <wp:docPr id="3" name="Grafik 3" descr="DONAU_kunun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ONAU_kununu">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r w:rsidRPr="006314E4">
        <w:rPr>
          <w:rFonts w:asciiTheme="minorHAnsi" w:hAnsiTheme="minorHAnsi"/>
          <w:noProof/>
          <w:sz w:val="22"/>
        </w:rPr>
        <w:drawing>
          <wp:inline distT="0" distB="0" distL="0" distR="0" wp14:anchorId="1CE087DF" wp14:editId="6CC92EF4">
            <wp:extent cx="191770" cy="191770"/>
            <wp:effectExtent l="0" t="0" r="0" b="0"/>
            <wp:docPr id="1" name="Grafik 1" descr="DONAU_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ONAU_Youtub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6314E4">
        <w:rPr>
          <w:rFonts w:asciiTheme="minorHAnsi" w:hAnsiTheme="minorHAnsi"/>
          <w:noProof/>
          <w:sz w:val="22"/>
        </w:rPr>
        <w:t xml:space="preserve"> </w:t>
      </w:r>
    </w:p>
    <w:sectPr w:rsidR="003A0E80" w:rsidRPr="006314E4" w:rsidSect="00EB2C24">
      <w:headerReference w:type="default" r:id="rId20"/>
      <w:footerReference w:type="default" r:id="rId21"/>
      <w:headerReference w:type="first" r:id="rId22"/>
      <w:footerReference w:type="first" r:id="rId23"/>
      <w:pgSz w:w="11906" w:h="16838" w:code="9"/>
      <w:pgMar w:top="226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D321" w14:textId="77777777" w:rsidR="00763314" w:rsidRDefault="00763314" w:rsidP="00750835">
      <w:r>
        <w:separator/>
      </w:r>
    </w:p>
  </w:endnote>
  <w:endnote w:type="continuationSeparator" w:id="0">
    <w:p w14:paraId="37EAC4C2" w14:textId="77777777" w:rsidR="00763314" w:rsidRDefault="00763314" w:rsidP="007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 Pro 65 Md">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E41" w14:textId="004AA8B0" w:rsidR="00873512" w:rsidRPr="00873512" w:rsidRDefault="00873512" w:rsidP="00873512">
    <w:pPr>
      <w:pStyle w:val="Fuzeile"/>
    </w:pPr>
    <w:r w:rsidRPr="00873512">
      <w:t xml:space="preserve">Die DONAU Versicherung ist Österreichs fünftgrößte Versicherung. Sie ist Teil der Vienna Insurance Group. Ihre rund 700.000 Kundinnen und Kunden werden regional, in neun Landesdirektionen und mehr als 70 Geschäfts- und Servicestellen, und damit in ganz Österreich direkt vor Ort betreut. Das Angebot der DONAU umfasst alle Sparten; ihren Schwerpunkt setzt die Versicherung neben den traditionell gut eingeführten Sach- und Kfz-Versicherungen für Private auch auf Gewerbeversicherungen für KMU und innovative Produkte im Lebens- und Krankenversicherungsbereich; und das ganz nach den Vorstellungen ihrer Kundinnen und Kunden. Eine qualitätsvolle Aus- und Weiterbildung sichert die hohe Beratungskompetenz ihrer Mitarbeiterinnen und Mitarbeiter und macht die DONAU zu einer attraktiven Arbeitgeberin. Aufgrund ihrer Maßnahmen zur besseren Vereinbarkeit von Beruf und Privatleben wurde die DONAU mit dem staatlichen Gütezeichen für den erfolgreichen Prozess „Audit </w:t>
    </w:r>
    <w:proofErr w:type="spellStart"/>
    <w:r w:rsidRPr="00873512">
      <w:t>berufundfamilie</w:t>
    </w:r>
    <w:proofErr w:type="spellEnd"/>
    <w:r w:rsidRPr="00873512">
      <w:t>“ ausgezeichnet und 2016 sowie 2019 rezertifiziert. | donauversicherung.at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4BBC" w14:textId="77777777" w:rsidR="00750835" w:rsidRPr="00750835" w:rsidRDefault="00750835" w:rsidP="0075083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4E02" w14:textId="77777777" w:rsidR="00763314" w:rsidRDefault="00763314" w:rsidP="00750835">
      <w:r>
        <w:separator/>
      </w:r>
    </w:p>
  </w:footnote>
  <w:footnote w:type="continuationSeparator" w:id="0">
    <w:p w14:paraId="42152D9D" w14:textId="77777777" w:rsidR="00763314" w:rsidRDefault="00763314" w:rsidP="0075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8A7E" w14:textId="77777777" w:rsidR="00873512" w:rsidRDefault="00873512" w:rsidP="00873512">
    <w:pPr>
      <w:pStyle w:val="Kopfzeile"/>
      <w:tabs>
        <w:tab w:val="clear" w:pos="4536"/>
        <w:tab w:val="clear" w:pos="9072"/>
      </w:tabs>
    </w:pPr>
    <w:r>
      <w:tab/>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gridCol w:w="6"/>
    </w:tblGrid>
    <w:tr w:rsidR="00873512" w14:paraId="582A09E1" w14:textId="77777777" w:rsidTr="00873512">
      <w:tc>
        <w:tcPr>
          <w:tcW w:w="6804" w:type="dxa"/>
          <w:vAlign w:val="bottom"/>
        </w:tcPr>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2835"/>
          </w:tblGrid>
          <w:tr w:rsidR="00EB2C24" w14:paraId="07B4ACF9" w14:textId="77777777" w:rsidTr="00605B81">
            <w:tc>
              <w:tcPr>
                <w:tcW w:w="6804" w:type="dxa"/>
                <w:vAlign w:val="bottom"/>
              </w:tcPr>
              <w:p w14:paraId="03AF2C23" w14:textId="77777777" w:rsidR="00EB2C24" w:rsidRDefault="00EB2C24" w:rsidP="00EB2C24">
                <w:pPr>
                  <w:pStyle w:val="berschrift3"/>
                  <w:outlineLvl w:val="2"/>
                </w:pPr>
                <w:r>
                  <w:t>Presseaussendung</w:t>
                </w:r>
              </w:p>
              <w:p w14:paraId="723CEDD0" w14:textId="77777777" w:rsidR="00EB2C24" w:rsidRDefault="00EB2C24" w:rsidP="00EB2C24">
                <w:pPr>
                  <w:pStyle w:val="Kopfzeile"/>
                  <w:tabs>
                    <w:tab w:val="clear" w:pos="4536"/>
                    <w:tab w:val="clear" w:pos="9072"/>
                    <w:tab w:val="right" w:pos="9070"/>
                  </w:tabs>
                </w:pPr>
                <w:r>
                  <w:t>DONAU Versicherung AG Vienna Insurance Group</w:t>
                </w:r>
              </w:p>
            </w:tc>
            <w:tc>
              <w:tcPr>
                <w:tcW w:w="2835" w:type="dxa"/>
                <w:vAlign w:val="bottom"/>
              </w:tcPr>
              <w:p w14:paraId="267C401F" w14:textId="77777777" w:rsidR="00EB2C24" w:rsidRDefault="00EB2C24" w:rsidP="00EB2C24">
                <w:pPr>
                  <w:pStyle w:val="Kopfzeile"/>
                  <w:tabs>
                    <w:tab w:val="clear" w:pos="4536"/>
                    <w:tab w:val="clear" w:pos="9072"/>
                    <w:tab w:val="right" w:pos="9070"/>
                  </w:tabs>
                  <w:jc w:val="right"/>
                </w:pPr>
                <w:r w:rsidRPr="0077531F">
                  <w:rPr>
                    <w:noProof/>
                    <w:sz w:val="18"/>
                    <w:szCs w:val="18"/>
                    <w:lang w:val="en-US"/>
                  </w:rPr>
                  <w:drawing>
                    <wp:inline distT="0" distB="0" distL="0" distR="0" wp14:anchorId="395C796A" wp14:editId="2BAAB0C0">
                      <wp:extent cx="1438656" cy="487680"/>
                      <wp:effectExtent l="0" t="0" r="9525"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au-4cm.jpg"/>
                              <pic:cNvPicPr/>
                            </pic:nvPicPr>
                            <pic:blipFill>
                              <a:blip r:embed="rId1">
                                <a:extLst>
                                  <a:ext uri="{28A0092B-C50C-407E-A947-70E740481C1C}">
                                    <a14:useLocalDpi xmlns:a14="http://schemas.microsoft.com/office/drawing/2010/main" val="0"/>
                                  </a:ext>
                                </a:extLst>
                              </a:blip>
                              <a:stretch>
                                <a:fillRect/>
                              </a:stretch>
                            </pic:blipFill>
                            <pic:spPr>
                              <a:xfrm>
                                <a:off x="0" y="0"/>
                                <a:ext cx="1438656" cy="487680"/>
                              </a:xfrm>
                              <a:prstGeom prst="rect">
                                <a:avLst/>
                              </a:prstGeom>
                            </pic:spPr>
                          </pic:pic>
                        </a:graphicData>
                      </a:graphic>
                    </wp:inline>
                  </w:drawing>
                </w:r>
              </w:p>
            </w:tc>
          </w:tr>
        </w:tbl>
        <w:p w14:paraId="725B6BD9" w14:textId="1A297F31" w:rsidR="00873512" w:rsidRDefault="00873512" w:rsidP="00873512">
          <w:pPr>
            <w:pStyle w:val="Kopfzeile"/>
            <w:tabs>
              <w:tab w:val="clear" w:pos="4536"/>
              <w:tab w:val="clear" w:pos="9072"/>
              <w:tab w:val="right" w:pos="9070"/>
            </w:tabs>
          </w:pPr>
        </w:p>
      </w:tc>
      <w:tc>
        <w:tcPr>
          <w:tcW w:w="2835" w:type="dxa"/>
          <w:vAlign w:val="bottom"/>
        </w:tcPr>
        <w:p w14:paraId="38455DBE" w14:textId="5F38D3C4" w:rsidR="00873512" w:rsidRDefault="00873512" w:rsidP="00873512">
          <w:pPr>
            <w:pStyle w:val="Kopfzeile"/>
            <w:tabs>
              <w:tab w:val="clear" w:pos="4536"/>
              <w:tab w:val="clear" w:pos="9072"/>
              <w:tab w:val="right" w:pos="9070"/>
            </w:tabs>
            <w:jc w:val="right"/>
          </w:pPr>
        </w:p>
      </w:tc>
    </w:tr>
  </w:tbl>
  <w:p w14:paraId="5FC9DDFE" w14:textId="77777777" w:rsidR="00750835" w:rsidRDefault="00873512" w:rsidP="00873512">
    <w:pPr>
      <w:pStyle w:val="Kopfzeile"/>
      <w:tabs>
        <w:tab w:val="clear" w:pos="4536"/>
        <w:tab w:val="clear" w:pos="9072"/>
        <w:tab w:val="right" w:pos="9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530F" w14:textId="77777777" w:rsidR="00750835" w:rsidRDefault="00750835" w:rsidP="0075083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E829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8C2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21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A3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0A1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05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AB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8A4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321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09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665E7"/>
    <w:multiLevelType w:val="hybridMultilevel"/>
    <w:tmpl w:val="1714B8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11C13AF"/>
    <w:multiLevelType w:val="hybridMultilevel"/>
    <w:tmpl w:val="49D02442"/>
    <w:lvl w:ilvl="0" w:tplc="541E8DB8">
      <w:start w:val="3"/>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1D01871"/>
    <w:multiLevelType w:val="hybridMultilevel"/>
    <w:tmpl w:val="DB2847CE"/>
    <w:lvl w:ilvl="0" w:tplc="A2BE066C">
      <w:start w:val="467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49F3BDE"/>
    <w:multiLevelType w:val="hybridMultilevel"/>
    <w:tmpl w:val="EDF2DB68"/>
    <w:lvl w:ilvl="0" w:tplc="8BB41D1C">
      <w:start w:val="1"/>
      <w:numFmt w:val="bullet"/>
      <w:lvlText w:val="}"/>
      <w:lvlJc w:val="left"/>
      <w:pPr>
        <w:ind w:left="720" w:hanging="360"/>
      </w:pPr>
      <w:rPr>
        <w:rFonts w:ascii="Wingdings 3" w:hAnsi="Wingdings 3"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8BA4BB5"/>
    <w:multiLevelType w:val="hybridMultilevel"/>
    <w:tmpl w:val="95C8A980"/>
    <w:lvl w:ilvl="0" w:tplc="A2BE066C">
      <w:start w:val="467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2F"/>
    <w:rsid w:val="000075EE"/>
    <w:rsid w:val="000102E9"/>
    <w:rsid w:val="00022F22"/>
    <w:rsid w:val="0002357F"/>
    <w:rsid w:val="000329D4"/>
    <w:rsid w:val="00046A13"/>
    <w:rsid w:val="0005012C"/>
    <w:rsid w:val="00052FDC"/>
    <w:rsid w:val="000715E5"/>
    <w:rsid w:val="000719DF"/>
    <w:rsid w:val="00083ED6"/>
    <w:rsid w:val="00095C43"/>
    <w:rsid w:val="000A2D57"/>
    <w:rsid w:val="000B3955"/>
    <w:rsid w:val="000C5661"/>
    <w:rsid w:val="000C77DE"/>
    <w:rsid w:val="000D4891"/>
    <w:rsid w:val="000D751D"/>
    <w:rsid w:val="0010358B"/>
    <w:rsid w:val="00111B58"/>
    <w:rsid w:val="001140B0"/>
    <w:rsid w:val="001167D6"/>
    <w:rsid w:val="00121906"/>
    <w:rsid w:val="00122127"/>
    <w:rsid w:val="0012268E"/>
    <w:rsid w:val="00125C48"/>
    <w:rsid w:val="00135B18"/>
    <w:rsid w:val="00155A14"/>
    <w:rsid w:val="00176998"/>
    <w:rsid w:val="00181584"/>
    <w:rsid w:val="001A051D"/>
    <w:rsid w:val="001A2D75"/>
    <w:rsid w:val="001A5BC3"/>
    <w:rsid w:val="001C17BC"/>
    <w:rsid w:val="001D6316"/>
    <w:rsid w:val="001E57D3"/>
    <w:rsid w:val="001E6BF6"/>
    <w:rsid w:val="001E755E"/>
    <w:rsid w:val="001F6D2A"/>
    <w:rsid w:val="00202292"/>
    <w:rsid w:val="00230C7A"/>
    <w:rsid w:val="00253321"/>
    <w:rsid w:val="0025510D"/>
    <w:rsid w:val="00257094"/>
    <w:rsid w:val="0026463B"/>
    <w:rsid w:val="00264A02"/>
    <w:rsid w:val="00285556"/>
    <w:rsid w:val="00286D1F"/>
    <w:rsid w:val="002B0F54"/>
    <w:rsid w:val="002B11A5"/>
    <w:rsid w:val="002B41CC"/>
    <w:rsid w:val="002B47BF"/>
    <w:rsid w:val="002B64FF"/>
    <w:rsid w:val="002B7A05"/>
    <w:rsid w:val="002C621D"/>
    <w:rsid w:val="002C7EEF"/>
    <w:rsid w:val="003079CA"/>
    <w:rsid w:val="0031187E"/>
    <w:rsid w:val="0031326D"/>
    <w:rsid w:val="00322860"/>
    <w:rsid w:val="00323F48"/>
    <w:rsid w:val="0032412A"/>
    <w:rsid w:val="003461C1"/>
    <w:rsid w:val="00357E41"/>
    <w:rsid w:val="00360F62"/>
    <w:rsid w:val="003629CC"/>
    <w:rsid w:val="003653A4"/>
    <w:rsid w:val="00370C22"/>
    <w:rsid w:val="0037376A"/>
    <w:rsid w:val="003742F3"/>
    <w:rsid w:val="0037525D"/>
    <w:rsid w:val="003760A9"/>
    <w:rsid w:val="0038150F"/>
    <w:rsid w:val="00386844"/>
    <w:rsid w:val="003A0E80"/>
    <w:rsid w:val="003A497F"/>
    <w:rsid w:val="003B0747"/>
    <w:rsid w:val="003B0904"/>
    <w:rsid w:val="003C581C"/>
    <w:rsid w:val="003C794A"/>
    <w:rsid w:val="003E3508"/>
    <w:rsid w:val="003F0A2F"/>
    <w:rsid w:val="003F2FC7"/>
    <w:rsid w:val="00400181"/>
    <w:rsid w:val="004163E4"/>
    <w:rsid w:val="00420405"/>
    <w:rsid w:val="004565C7"/>
    <w:rsid w:val="00460800"/>
    <w:rsid w:val="00476DB3"/>
    <w:rsid w:val="00480FAA"/>
    <w:rsid w:val="00486D2D"/>
    <w:rsid w:val="00486E0C"/>
    <w:rsid w:val="004B0315"/>
    <w:rsid w:val="004D781E"/>
    <w:rsid w:val="004E0556"/>
    <w:rsid w:val="004F3EA6"/>
    <w:rsid w:val="004F4EBC"/>
    <w:rsid w:val="00532345"/>
    <w:rsid w:val="005565A0"/>
    <w:rsid w:val="00570946"/>
    <w:rsid w:val="00570CFD"/>
    <w:rsid w:val="0058077E"/>
    <w:rsid w:val="00594BC8"/>
    <w:rsid w:val="005B2289"/>
    <w:rsid w:val="005C28A6"/>
    <w:rsid w:val="005C7503"/>
    <w:rsid w:val="005D3620"/>
    <w:rsid w:val="005E3CAC"/>
    <w:rsid w:val="005F550E"/>
    <w:rsid w:val="00610A5D"/>
    <w:rsid w:val="00613E10"/>
    <w:rsid w:val="00622033"/>
    <w:rsid w:val="006314E4"/>
    <w:rsid w:val="00637514"/>
    <w:rsid w:val="00642781"/>
    <w:rsid w:val="0064394B"/>
    <w:rsid w:val="006445CE"/>
    <w:rsid w:val="00665DA9"/>
    <w:rsid w:val="006763E5"/>
    <w:rsid w:val="00684949"/>
    <w:rsid w:val="00695B1E"/>
    <w:rsid w:val="006975D2"/>
    <w:rsid w:val="006A47C9"/>
    <w:rsid w:val="006A491E"/>
    <w:rsid w:val="006B5688"/>
    <w:rsid w:val="006C5774"/>
    <w:rsid w:val="006C5B5D"/>
    <w:rsid w:val="006D52F8"/>
    <w:rsid w:val="006E2660"/>
    <w:rsid w:val="006F0C3B"/>
    <w:rsid w:val="006F0DBE"/>
    <w:rsid w:val="007005D6"/>
    <w:rsid w:val="00703E38"/>
    <w:rsid w:val="0070717F"/>
    <w:rsid w:val="007118C5"/>
    <w:rsid w:val="00712589"/>
    <w:rsid w:val="00721460"/>
    <w:rsid w:val="0073402F"/>
    <w:rsid w:val="00734AD7"/>
    <w:rsid w:val="00735C27"/>
    <w:rsid w:val="00750835"/>
    <w:rsid w:val="00752602"/>
    <w:rsid w:val="0076056C"/>
    <w:rsid w:val="00763314"/>
    <w:rsid w:val="00776A3F"/>
    <w:rsid w:val="007848B7"/>
    <w:rsid w:val="00787FFA"/>
    <w:rsid w:val="00790666"/>
    <w:rsid w:val="00795732"/>
    <w:rsid w:val="00796E7F"/>
    <w:rsid w:val="00797E48"/>
    <w:rsid w:val="007A2117"/>
    <w:rsid w:val="007A3AD0"/>
    <w:rsid w:val="007B1571"/>
    <w:rsid w:val="007B5EBD"/>
    <w:rsid w:val="007B7448"/>
    <w:rsid w:val="007C08E7"/>
    <w:rsid w:val="007C546D"/>
    <w:rsid w:val="007E17DB"/>
    <w:rsid w:val="007E22E3"/>
    <w:rsid w:val="007F2C0F"/>
    <w:rsid w:val="008216D3"/>
    <w:rsid w:val="008366E9"/>
    <w:rsid w:val="00845D45"/>
    <w:rsid w:val="008542C0"/>
    <w:rsid w:val="00855DB0"/>
    <w:rsid w:val="00873512"/>
    <w:rsid w:val="008749FB"/>
    <w:rsid w:val="008829E3"/>
    <w:rsid w:val="008A5348"/>
    <w:rsid w:val="008B21F7"/>
    <w:rsid w:val="008B5723"/>
    <w:rsid w:val="008C7A5A"/>
    <w:rsid w:val="008D0463"/>
    <w:rsid w:val="008D3E47"/>
    <w:rsid w:val="008E13D6"/>
    <w:rsid w:val="008F02AF"/>
    <w:rsid w:val="008F365B"/>
    <w:rsid w:val="008F6BDE"/>
    <w:rsid w:val="009036AD"/>
    <w:rsid w:val="0090384F"/>
    <w:rsid w:val="0091265F"/>
    <w:rsid w:val="00921383"/>
    <w:rsid w:val="00926C22"/>
    <w:rsid w:val="00943F58"/>
    <w:rsid w:val="00945092"/>
    <w:rsid w:val="0095656E"/>
    <w:rsid w:val="00960C49"/>
    <w:rsid w:val="00961B92"/>
    <w:rsid w:val="009635B7"/>
    <w:rsid w:val="00964163"/>
    <w:rsid w:val="00964D66"/>
    <w:rsid w:val="009900B4"/>
    <w:rsid w:val="0099178D"/>
    <w:rsid w:val="009A4196"/>
    <w:rsid w:val="009A4F33"/>
    <w:rsid w:val="009A5137"/>
    <w:rsid w:val="009C12AC"/>
    <w:rsid w:val="009D33C9"/>
    <w:rsid w:val="009D4489"/>
    <w:rsid w:val="009E3BF5"/>
    <w:rsid w:val="009F2210"/>
    <w:rsid w:val="009F38CC"/>
    <w:rsid w:val="00A125DF"/>
    <w:rsid w:val="00A44F64"/>
    <w:rsid w:val="00A54506"/>
    <w:rsid w:val="00A56844"/>
    <w:rsid w:val="00A577DC"/>
    <w:rsid w:val="00A6405A"/>
    <w:rsid w:val="00A8532A"/>
    <w:rsid w:val="00A95DBD"/>
    <w:rsid w:val="00A96758"/>
    <w:rsid w:val="00AA11E2"/>
    <w:rsid w:val="00AB1C2E"/>
    <w:rsid w:val="00AB3BE4"/>
    <w:rsid w:val="00AD4608"/>
    <w:rsid w:val="00AD6B3C"/>
    <w:rsid w:val="00AD7D46"/>
    <w:rsid w:val="00AE58D8"/>
    <w:rsid w:val="00AE6C99"/>
    <w:rsid w:val="00AF217E"/>
    <w:rsid w:val="00AF38AD"/>
    <w:rsid w:val="00AF39AA"/>
    <w:rsid w:val="00B017B9"/>
    <w:rsid w:val="00B11441"/>
    <w:rsid w:val="00B11C74"/>
    <w:rsid w:val="00B14764"/>
    <w:rsid w:val="00B30478"/>
    <w:rsid w:val="00B342CB"/>
    <w:rsid w:val="00B40F20"/>
    <w:rsid w:val="00B42B99"/>
    <w:rsid w:val="00B46F96"/>
    <w:rsid w:val="00B571B9"/>
    <w:rsid w:val="00B931AE"/>
    <w:rsid w:val="00BA4FA1"/>
    <w:rsid w:val="00BB00BB"/>
    <w:rsid w:val="00BB38E2"/>
    <w:rsid w:val="00BB7CE9"/>
    <w:rsid w:val="00BC2D76"/>
    <w:rsid w:val="00BD2622"/>
    <w:rsid w:val="00BD6751"/>
    <w:rsid w:val="00BE64C9"/>
    <w:rsid w:val="00BF0EBB"/>
    <w:rsid w:val="00BF10EF"/>
    <w:rsid w:val="00BF13EC"/>
    <w:rsid w:val="00C0581B"/>
    <w:rsid w:val="00C05E5C"/>
    <w:rsid w:val="00C11939"/>
    <w:rsid w:val="00C15BA7"/>
    <w:rsid w:val="00C2143E"/>
    <w:rsid w:val="00C2170E"/>
    <w:rsid w:val="00C24177"/>
    <w:rsid w:val="00C44894"/>
    <w:rsid w:val="00C44B87"/>
    <w:rsid w:val="00C523B4"/>
    <w:rsid w:val="00C564E1"/>
    <w:rsid w:val="00C9699D"/>
    <w:rsid w:val="00C97DD3"/>
    <w:rsid w:val="00CF05BB"/>
    <w:rsid w:val="00CF500E"/>
    <w:rsid w:val="00D0111F"/>
    <w:rsid w:val="00D0245A"/>
    <w:rsid w:val="00D026B6"/>
    <w:rsid w:val="00D14D90"/>
    <w:rsid w:val="00D2761C"/>
    <w:rsid w:val="00D33AA1"/>
    <w:rsid w:val="00D45E8B"/>
    <w:rsid w:val="00D52D2A"/>
    <w:rsid w:val="00D56805"/>
    <w:rsid w:val="00D56E31"/>
    <w:rsid w:val="00D61E0E"/>
    <w:rsid w:val="00D70491"/>
    <w:rsid w:val="00D77EC5"/>
    <w:rsid w:val="00D96003"/>
    <w:rsid w:val="00D97DF5"/>
    <w:rsid w:val="00DA10DD"/>
    <w:rsid w:val="00DA47C3"/>
    <w:rsid w:val="00DB7090"/>
    <w:rsid w:val="00DD6072"/>
    <w:rsid w:val="00DF78D0"/>
    <w:rsid w:val="00E06777"/>
    <w:rsid w:val="00E0681D"/>
    <w:rsid w:val="00E11019"/>
    <w:rsid w:val="00E202DB"/>
    <w:rsid w:val="00E241C5"/>
    <w:rsid w:val="00E356AE"/>
    <w:rsid w:val="00E44BDF"/>
    <w:rsid w:val="00E50AE6"/>
    <w:rsid w:val="00E578DC"/>
    <w:rsid w:val="00E67E38"/>
    <w:rsid w:val="00E7648F"/>
    <w:rsid w:val="00E95CC8"/>
    <w:rsid w:val="00EA11C0"/>
    <w:rsid w:val="00EA63C3"/>
    <w:rsid w:val="00EA6A7F"/>
    <w:rsid w:val="00EB2C24"/>
    <w:rsid w:val="00EC03DD"/>
    <w:rsid w:val="00EC2E10"/>
    <w:rsid w:val="00EC6589"/>
    <w:rsid w:val="00EE3FDC"/>
    <w:rsid w:val="00EE4CEB"/>
    <w:rsid w:val="00EF0C20"/>
    <w:rsid w:val="00F24CE4"/>
    <w:rsid w:val="00F251AD"/>
    <w:rsid w:val="00F27763"/>
    <w:rsid w:val="00F52E6A"/>
    <w:rsid w:val="00F67295"/>
    <w:rsid w:val="00F7001E"/>
    <w:rsid w:val="00F839AE"/>
    <w:rsid w:val="00F84F41"/>
    <w:rsid w:val="00FB28B5"/>
    <w:rsid w:val="00FB28F4"/>
    <w:rsid w:val="00FB3A6B"/>
    <w:rsid w:val="00FB47D3"/>
    <w:rsid w:val="00FC0AAA"/>
    <w:rsid w:val="00FE1D53"/>
    <w:rsid w:val="00FE5F68"/>
    <w:rsid w:val="00FF088D"/>
    <w:rsid w:val="00FF1F72"/>
    <w:rsid w:val="00FF3FF4"/>
    <w:rsid w:val="00FF49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F849"/>
  <w15:chartTrackingRefBased/>
  <w15:docId w15:val="{28EAA9DF-F787-4022-BBF4-FFFE75F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73512"/>
    <w:pPr>
      <w:keepNext/>
      <w:keepLines/>
      <w:suppressAutoHyphens/>
      <w:spacing w:after="120" w:line="240" w:lineRule="auto"/>
      <w:textboxTightWrap w:val="allLines"/>
    </w:pPr>
    <w:rPr>
      <w:rFonts w:ascii="Arial" w:hAnsi="Arial"/>
      <w:sz w:val="20"/>
      <w:szCs w:val="144"/>
      <w:lang w:eastAsia="de-DE"/>
    </w:rPr>
  </w:style>
  <w:style w:type="paragraph" w:styleId="berschrift1">
    <w:name w:val="heading 1"/>
    <w:basedOn w:val="Standard"/>
    <w:next w:val="Standard"/>
    <w:link w:val="berschrift1Zchn"/>
    <w:uiPriority w:val="9"/>
    <w:rsid w:val="00873512"/>
    <w:pPr>
      <w:widowControl w:val="0"/>
      <w:spacing w:before="240" w:after="240"/>
      <w:outlineLvl w:val="0"/>
    </w:pPr>
    <w:rPr>
      <w:rFonts w:asciiTheme="majorHAnsi" w:eastAsiaTheme="majorEastAsia" w:hAnsiTheme="majorHAnsi" w:cstheme="majorBidi"/>
      <w:color w:val="00519E" w:themeColor="text2"/>
      <w:sz w:val="32"/>
      <w:szCs w:val="32"/>
    </w:rPr>
  </w:style>
  <w:style w:type="paragraph" w:styleId="berschrift2">
    <w:name w:val="heading 2"/>
    <w:basedOn w:val="Standard"/>
    <w:next w:val="Standard"/>
    <w:link w:val="berschrift2Zchn"/>
    <w:uiPriority w:val="9"/>
    <w:qFormat/>
    <w:rsid w:val="00873512"/>
    <w:pPr>
      <w:spacing w:before="360"/>
      <w:textboxTightWrap w:val="none"/>
      <w:outlineLvl w:val="1"/>
    </w:pPr>
    <w:rPr>
      <w:color w:val="00519E" w:themeColor="accent1"/>
      <w:sz w:val="24"/>
    </w:rPr>
  </w:style>
  <w:style w:type="paragraph" w:styleId="berschrift3">
    <w:name w:val="heading 3"/>
    <w:aliases w:val="Einleitung"/>
    <w:basedOn w:val="Standard"/>
    <w:next w:val="Standard"/>
    <w:link w:val="berschrift3Zchn"/>
    <w:uiPriority w:val="9"/>
    <w:qFormat/>
    <w:rsid w:val="00594BC8"/>
    <w:pPr>
      <w:spacing w:before="240"/>
      <w:outlineLvl w:val="2"/>
    </w:pPr>
    <w:rPr>
      <w:rFonts w:asciiTheme="majorHAnsi" w:eastAsiaTheme="majorEastAsia" w:hAnsiTheme="majorHAnsi" w:cstheme="majorBidi"/>
      <w:b/>
      <w:color w:val="3B3B3B"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3512"/>
    <w:rPr>
      <w:rFonts w:asciiTheme="majorHAnsi" w:eastAsiaTheme="majorEastAsia" w:hAnsiTheme="majorHAnsi" w:cstheme="majorBidi"/>
      <w:color w:val="00519E" w:themeColor="text2"/>
      <w:sz w:val="32"/>
      <w:szCs w:val="32"/>
      <w:lang w:eastAsia="de-DE"/>
    </w:rPr>
  </w:style>
  <w:style w:type="character" w:customStyle="1" w:styleId="berschrift2Zchn">
    <w:name w:val="Überschrift 2 Zchn"/>
    <w:basedOn w:val="Absatz-Standardschriftart"/>
    <w:link w:val="berschrift2"/>
    <w:uiPriority w:val="9"/>
    <w:rsid w:val="00873512"/>
    <w:rPr>
      <w:rFonts w:ascii="Arial" w:hAnsi="Arial"/>
      <w:color w:val="00519E" w:themeColor="accent1"/>
      <w:sz w:val="24"/>
      <w:szCs w:val="144"/>
      <w:lang w:eastAsia="de-DE"/>
    </w:rPr>
  </w:style>
  <w:style w:type="character" w:customStyle="1" w:styleId="berschrift3Zchn">
    <w:name w:val="Überschrift 3 Zchn"/>
    <w:aliases w:val="Einleitung Zchn"/>
    <w:basedOn w:val="Absatz-Standardschriftart"/>
    <w:link w:val="berschrift3"/>
    <w:uiPriority w:val="9"/>
    <w:rsid w:val="00594BC8"/>
    <w:rPr>
      <w:rFonts w:asciiTheme="majorHAnsi" w:eastAsiaTheme="majorEastAsia" w:hAnsiTheme="majorHAnsi" w:cstheme="majorBidi"/>
      <w:b/>
      <w:color w:val="3B3B3B" w:themeColor="text1"/>
      <w:sz w:val="24"/>
      <w:szCs w:val="24"/>
      <w:lang w:eastAsia="de-DE"/>
    </w:rPr>
  </w:style>
  <w:style w:type="character" w:styleId="Fett">
    <w:name w:val="Strong"/>
    <w:basedOn w:val="Absatz-Standardschriftart"/>
    <w:uiPriority w:val="22"/>
    <w:qFormat/>
    <w:rsid w:val="00594BC8"/>
    <w:rPr>
      <w:b/>
      <w:bCs/>
    </w:rPr>
  </w:style>
  <w:style w:type="character" w:styleId="Hervorhebung">
    <w:name w:val="Emphasis"/>
    <w:basedOn w:val="Absatz-Standardschriftart"/>
    <w:uiPriority w:val="20"/>
    <w:qFormat/>
    <w:rsid w:val="00594BC8"/>
    <w:rPr>
      <w:b w:val="0"/>
      <w:i w:val="0"/>
      <w:iCs/>
      <w:color w:val="FFFFFF" w:themeColor="background1"/>
      <w:bdr w:val="single" w:sz="8" w:space="0" w:color="00519E" w:themeColor="text2"/>
      <w:shd w:val="solid" w:color="00519E" w:themeColor="text2" w:fill="00519E" w:themeFill="text2"/>
    </w:rPr>
  </w:style>
  <w:style w:type="paragraph" w:styleId="Listenabsatz">
    <w:name w:val="List Paragraph"/>
    <w:basedOn w:val="Standard"/>
    <w:link w:val="ListenabsatzZchn"/>
    <w:uiPriority w:val="34"/>
    <w:qFormat/>
    <w:rsid w:val="00594BC8"/>
  </w:style>
  <w:style w:type="character" w:customStyle="1" w:styleId="ListenabsatzZchn">
    <w:name w:val="Listenabsatz Zchn"/>
    <w:basedOn w:val="Absatz-Standardschriftart"/>
    <w:link w:val="Listenabsatz"/>
    <w:uiPriority w:val="34"/>
    <w:rsid w:val="00594BC8"/>
    <w:rPr>
      <w:rFonts w:ascii="Arial" w:hAnsi="Arial"/>
      <w:sz w:val="20"/>
      <w:szCs w:val="144"/>
      <w:lang w:eastAsia="de-DE"/>
    </w:rPr>
  </w:style>
  <w:style w:type="table" w:styleId="Tabellenraster">
    <w:name w:val="Table Grid"/>
    <w:basedOn w:val="NormaleTabelle"/>
    <w:uiPriority w:val="39"/>
    <w:rsid w:val="0025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25510D"/>
    <w:pPr>
      <w:spacing w:after="0" w:line="240" w:lineRule="auto"/>
    </w:pPr>
    <w:tblPr>
      <w:tblStyleRowBandSize w:val="1"/>
      <w:tblStyleColBandSize w:val="1"/>
      <w:tblBorders>
        <w:top w:val="single" w:sz="4" w:space="0" w:color="72B9FF" w:themeColor="accent1" w:themeTint="66"/>
        <w:left w:val="single" w:sz="4" w:space="0" w:color="72B9FF" w:themeColor="accent1" w:themeTint="66"/>
        <w:bottom w:val="single" w:sz="4" w:space="0" w:color="72B9FF" w:themeColor="accent1" w:themeTint="66"/>
        <w:right w:val="single" w:sz="4" w:space="0" w:color="72B9FF" w:themeColor="accent1" w:themeTint="66"/>
        <w:insideH w:val="single" w:sz="4" w:space="0" w:color="72B9FF" w:themeColor="accent1" w:themeTint="66"/>
        <w:insideV w:val="single" w:sz="4" w:space="0" w:color="72B9FF" w:themeColor="accent1" w:themeTint="66"/>
      </w:tblBorders>
    </w:tblPr>
    <w:tblStylePr w:type="firstRow">
      <w:rPr>
        <w:b/>
        <w:bCs/>
      </w:rPr>
      <w:tblPr/>
      <w:tcPr>
        <w:tcBorders>
          <w:bottom w:val="single" w:sz="12" w:space="0" w:color="2B97FF" w:themeColor="accent1" w:themeTint="99"/>
        </w:tcBorders>
      </w:tcPr>
    </w:tblStylePr>
    <w:tblStylePr w:type="lastRow">
      <w:rPr>
        <w:b/>
        <w:bCs/>
      </w:rPr>
      <w:tblPr/>
      <w:tcPr>
        <w:tcBorders>
          <w:top w:val="double" w:sz="2" w:space="0" w:color="2B97FF" w:themeColor="accent1" w:themeTint="99"/>
        </w:tcBorders>
      </w:tcPr>
    </w:tblStylePr>
    <w:tblStylePr w:type="firstCol">
      <w:rPr>
        <w:b/>
        <w:bCs/>
      </w:rPr>
    </w:tblStylePr>
    <w:tblStylePr w:type="lastCol">
      <w:rPr>
        <w:b/>
        <w:bCs/>
      </w:rPr>
    </w:tblStylePr>
  </w:style>
  <w:style w:type="table" w:styleId="Gitternetztabelle1hell">
    <w:name w:val="Grid Table 1 Light"/>
    <w:aliases w:val="DONAU Tabelle"/>
    <w:basedOn w:val="Tabellendesign"/>
    <w:uiPriority w:val="46"/>
    <w:rsid w:val="00684949"/>
    <w:pPr>
      <w:spacing w:after="0"/>
      <w:jc w:val="right"/>
    </w:pPr>
    <w:rPr>
      <w:sz w:val="20"/>
      <w:szCs w:val="20"/>
      <w:lang w:val="de-DE" w:eastAsia="de-AT"/>
    </w:rPr>
    <w:tblPr>
      <w:tblStyleRowBandSize w:val="1"/>
      <w:tblStyleColBandSize w:val="1"/>
      <w:tblBorders>
        <w:top w:val="none" w:sz="0" w:space="0" w:color="auto"/>
        <w:left w:val="none" w:sz="0" w:space="0" w:color="auto"/>
        <w:bottom w:val="none" w:sz="0" w:space="0" w:color="auto"/>
        <w:right w:val="none" w:sz="0" w:space="0" w:color="auto"/>
        <w:insideH w:val="single" w:sz="4" w:space="0" w:color="00519E" w:themeColor="text2"/>
        <w:insideV w:val="single" w:sz="48" w:space="0" w:color="FFFFFF" w:themeColor="background2"/>
      </w:tblBorders>
      <w:tblCellMar>
        <w:left w:w="0" w:type="dxa"/>
        <w:right w:w="0" w:type="dxa"/>
      </w:tblCellMar>
    </w:tblPr>
    <w:tcPr>
      <w:vAlign w:val="center"/>
    </w:tcPr>
    <w:tblStylePr w:type="firstRow">
      <w:pPr>
        <w:jc w:val="right"/>
      </w:pPr>
      <w:rPr>
        <w:b/>
        <w:bCs/>
        <w:color w:val="00519E" w:themeColor="text2"/>
        <w:sz w:val="20"/>
      </w:rPr>
      <w:tblPr/>
      <w:tcPr>
        <w:tcBorders>
          <w:top w:val="nil"/>
          <w:left w:val="nil"/>
          <w:bottom w:val="single" w:sz="12" w:space="0" w:color="00519E" w:themeColor="text2"/>
          <w:right w:val="nil"/>
          <w:insideH w:val="nil"/>
          <w:insideV w:val="single" w:sz="48" w:space="0" w:color="FFFFFF" w:themeColor="background2"/>
          <w:tl2br w:val="nil"/>
          <w:tr2bl w:val="nil"/>
        </w:tcBorders>
      </w:tcPr>
    </w:tblStylePr>
    <w:tblStylePr w:type="lastRow">
      <w:rPr>
        <w:b/>
        <w:bCs/>
        <w:color w:val="00519E" w:themeColor="text2"/>
      </w:rPr>
      <w:tblPr/>
      <w:tcPr>
        <w:tcBorders>
          <w:top w:val="nil"/>
          <w:left w:val="nil"/>
          <w:bottom w:val="single" w:sz="18" w:space="0" w:color="00519E" w:themeColor="text2"/>
          <w:right w:val="nil"/>
          <w:insideH w:val="nil"/>
          <w:insideV w:val="single" w:sz="48" w:space="0" w:color="FFFFFF" w:themeColor="background2"/>
          <w:tl2br w:val="nil"/>
          <w:tr2bl w:val="nil"/>
        </w:tcBorders>
      </w:tcPr>
    </w:tblStylePr>
    <w:tblStylePr w:type="firstCol">
      <w:pPr>
        <w:jc w:val="left"/>
      </w:pPr>
      <w:rPr>
        <w:b w:val="0"/>
        <w:bCs/>
        <w:color w:val="00519E" w:themeColor="text2"/>
        <w:sz w:val="20"/>
      </w:rPr>
    </w:tblStylePr>
    <w:tblStylePr w:type="lastCol">
      <w:pPr>
        <w:jc w:val="right"/>
      </w:pPr>
      <w:rPr>
        <w:b w:val="0"/>
        <w:bCs/>
        <w:color w:val="00519E" w:themeColor="text2"/>
      </w:rPr>
      <w:tblPr/>
      <w:tcPr>
        <w:vAlign w:val="bottom"/>
      </w:tcPr>
    </w:tblStylePr>
    <w:tblStylePr w:type="nwCell">
      <w:pPr>
        <w:jc w:val="left"/>
      </w:pPr>
      <w:rPr>
        <w:b/>
        <w:color w:val="00519E" w:themeColor="text2"/>
        <w:sz w:val="20"/>
      </w:rPr>
      <w:tblPr/>
      <w:tcPr>
        <w:vAlign w:val="bottom"/>
      </w:tcPr>
    </w:tblStylePr>
  </w:style>
  <w:style w:type="table" w:styleId="Tabellendesign">
    <w:name w:val="Table Theme"/>
    <w:basedOn w:val="NormaleTabelle"/>
    <w:uiPriority w:val="99"/>
    <w:semiHidden/>
    <w:unhideWhenUsed/>
    <w:rsid w:val="00EC6589"/>
    <w:pPr>
      <w:keepNext/>
      <w:keepLines/>
      <w:suppressAutoHyphens/>
      <w:spacing w:before="80" w:after="80" w:line="240" w:lineRule="auto"/>
      <w:textboxTightWrap w:val="all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50835"/>
    <w:pPr>
      <w:tabs>
        <w:tab w:val="center" w:pos="4536"/>
        <w:tab w:val="right" w:pos="9072"/>
      </w:tabs>
    </w:pPr>
  </w:style>
  <w:style w:type="character" w:customStyle="1" w:styleId="KopfzeileZchn">
    <w:name w:val="Kopfzeile Zchn"/>
    <w:basedOn w:val="Absatz-Standardschriftart"/>
    <w:link w:val="Kopfzeile"/>
    <w:uiPriority w:val="99"/>
    <w:rsid w:val="00750835"/>
    <w:rPr>
      <w:rFonts w:ascii="Arial" w:hAnsi="Arial"/>
      <w:sz w:val="20"/>
      <w:szCs w:val="144"/>
      <w:lang w:eastAsia="de-DE"/>
    </w:rPr>
  </w:style>
  <w:style w:type="paragraph" w:styleId="Fuzeile">
    <w:name w:val="footer"/>
    <w:basedOn w:val="Standard"/>
    <w:link w:val="FuzeileZchn"/>
    <w:uiPriority w:val="99"/>
    <w:unhideWhenUsed/>
    <w:rsid w:val="00873512"/>
    <w:pPr>
      <w:tabs>
        <w:tab w:val="center" w:pos="4536"/>
        <w:tab w:val="right" w:pos="9072"/>
      </w:tabs>
      <w:spacing w:after="60"/>
      <w:jc w:val="both"/>
    </w:pPr>
    <w:rPr>
      <w:sz w:val="13"/>
    </w:rPr>
  </w:style>
  <w:style w:type="character" w:customStyle="1" w:styleId="FuzeileZchn">
    <w:name w:val="Fußzeile Zchn"/>
    <w:basedOn w:val="Absatz-Standardschriftart"/>
    <w:link w:val="Fuzeile"/>
    <w:uiPriority w:val="99"/>
    <w:rsid w:val="00873512"/>
    <w:rPr>
      <w:rFonts w:ascii="Arial" w:hAnsi="Arial"/>
      <w:sz w:val="13"/>
      <w:szCs w:val="144"/>
      <w:lang w:eastAsia="de-DE"/>
    </w:rPr>
  </w:style>
  <w:style w:type="paragraph" w:styleId="Sprechblasentext">
    <w:name w:val="Balloon Text"/>
    <w:basedOn w:val="Standard"/>
    <w:link w:val="SprechblasentextZchn"/>
    <w:uiPriority w:val="99"/>
    <w:semiHidden/>
    <w:unhideWhenUsed/>
    <w:rsid w:val="007508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835"/>
    <w:rPr>
      <w:rFonts w:ascii="Segoe UI" w:hAnsi="Segoe UI" w:cs="Segoe UI"/>
      <w:sz w:val="18"/>
      <w:szCs w:val="18"/>
      <w:lang w:eastAsia="de-DE"/>
    </w:rPr>
  </w:style>
  <w:style w:type="character" w:styleId="Hyperlink">
    <w:name w:val="Hyperlink"/>
    <w:basedOn w:val="Absatz-Standardschriftart"/>
    <w:uiPriority w:val="99"/>
    <w:unhideWhenUsed/>
    <w:rsid w:val="00750835"/>
    <w:rPr>
      <w:color w:val="3B3B3B" w:themeColor="hyperlink"/>
      <w:u w:val="single"/>
    </w:rPr>
  </w:style>
  <w:style w:type="character" w:styleId="NichtaufgelsteErwhnung">
    <w:name w:val="Unresolved Mention"/>
    <w:basedOn w:val="Absatz-Standardschriftart"/>
    <w:uiPriority w:val="99"/>
    <w:semiHidden/>
    <w:unhideWhenUsed/>
    <w:rsid w:val="00750835"/>
    <w:rPr>
      <w:color w:val="605E5C"/>
      <w:shd w:val="clear" w:color="auto" w:fill="E1DFDD"/>
    </w:rPr>
  </w:style>
  <w:style w:type="paragraph" w:styleId="Datum">
    <w:name w:val="Date"/>
    <w:basedOn w:val="Standard"/>
    <w:next w:val="Standard"/>
    <w:link w:val="DatumZchn"/>
    <w:uiPriority w:val="99"/>
    <w:unhideWhenUsed/>
    <w:qFormat/>
    <w:rsid w:val="00873512"/>
    <w:pPr>
      <w:jc w:val="right"/>
    </w:pPr>
    <w:rPr>
      <w:sz w:val="16"/>
    </w:rPr>
  </w:style>
  <w:style w:type="character" w:customStyle="1" w:styleId="DatumZchn">
    <w:name w:val="Datum Zchn"/>
    <w:basedOn w:val="Absatz-Standardschriftart"/>
    <w:link w:val="Datum"/>
    <w:uiPriority w:val="99"/>
    <w:rsid w:val="00873512"/>
    <w:rPr>
      <w:rFonts w:ascii="Arial" w:hAnsi="Arial"/>
      <w:sz w:val="16"/>
      <w:szCs w:val="144"/>
      <w:lang w:eastAsia="de-DE"/>
    </w:rPr>
  </w:style>
  <w:style w:type="paragraph" w:styleId="Titel">
    <w:name w:val="Title"/>
    <w:basedOn w:val="Standard"/>
    <w:next w:val="Standard"/>
    <w:link w:val="TitelZchn"/>
    <w:uiPriority w:val="10"/>
    <w:qFormat/>
    <w:rsid w:val="00873512"/>
    <w:pPr>
      <w:contextualSpacing/>
    </w:pPr>
    <w:rPr>
      <w:rFonts w:asciiTheme="majorHAnsi" w:eastAsiaTheme="majorEastAsia" w:hAnsiTheme="majorHAnsi" w:cstheme="majorBidi"/>
      <w:color w:val="00519E" w:themeColor="text2"/>
      <w:kern w:val="28"/>
      <w:sz w:val="32"/>
      <w:szCs w:val="56"/>
    </w:rPr>
  </w:style>
  <w:style w:type="character" w:customStyle="1" w:styleId="TitelZchn">
    <w:name w:val="Titel Zchn"/>
    <w:basedOn w:val="Absatz-Standardschriftart"/>
    <w:link w:val="Titel"/>
    <w:uiPriority w:val="10"/>
    <w:rsid w:val="00873512"/>
    <w:rPr>
      <w:rFonts w:asciiTheme="majorHAnsi" w:eastAsiaTheme="majorEastAsia" w:hAnsiTheme="majorHAnsi" w:cstheme="majorBidi"/>
      <w:color w:val="00519E" w:themeColor="text2"/>
      <w:kern w:val="28"/>
      <w:sz w:val="32"/>
      <w:szCs w:val="56"/>
      <w:lang w:eastAsia="de-DE"/>
    </w:rPr>
  </w:style>
  <w:style w:type="paragraph" w:styleId="Zitat">
    <w:name w:val="Quote"/>
    <w:basedOn w:val="Standard"/>
    <w:next w:val="Standard"/>
    <w:link w:val="ZitatZchn"/>
    <w:uiPriority w:val="29"/>
    <w:qFormat/>
    <w:rsid w:val="00873512"/>
    <w:pPr>
      <w:spacing w:before="200" w:after="160"/>
      <w:ind w:left="864" w:right="864"/>
      <w:jc w:val="center"/>
    </w:pPr>
    <w:rPr>
      <w:i/>
      <w:iCs/>
    </w:rPr>
  </w:style>
  <w:style w:type="character" w:customStyle="1" w:styleId="ZitatZchn">
    <w:name w:val="Zitat Zchn"/>
    <w:basedOn w:val="Absatz-Standardschriftart"/>
    <w:link w:val="Zitat"/>
    <w:uiPriority w:val="29"/>
    <w:rsid w:val="00873512"/>
    <w:rPr>
      <w:rFonts w:ascii="Arial" w:hAnsi="Arial"/>
      <w:i/>
      <w:iCs/>
      <w:sz w:val="20"/>
      <w:szCs w:val="144"/>
      <w:lang w:eastAsia="de-DE"/>
    </w:rPr>
  </w:style>
  <w:style w:type="character" w:styleId="BesuchterLink">
    <w:name w:val="FollowedHyperlink"/>
    <w:basedOn w:val="Absatz-Standardschriftart"/>
    <w:uiPriority w:val="99"/>
    <w:semiHidden/>
    <w:unhideWhenUsed/>
    <w:rsid w:val="007B7448"/>
    <w:rPr>
      <w:color w:val="064281" w:themeColor="followedHyperlink"/>
      <w:u w:val="single"/>
    </w:rPr>
  </w:style>
  <w:style w:type="character" w:styleId="Kommentarzeichen">
    <w:name w:val="annotation reference"/>
    <w:basedOn w:val="Absatz-Standardschriftart"/>
    <w:uiPriority w:val="99"/>
    <w:semiHidden/>
    <w:unhideWhenUsed/>
    <w:rsid w:val="003461C1"/>
    <w:rPr>
      <w:sz w:val="16"/>
      <w:szCs w:val="16"/>
    </w:rPr>
  </w:style>
  <w:style w:type="paragraph" w:styleId="Kommentartext">
    <w:name w:val="annotation text"/>
    <w:basedOn w:val="Standard"/>
    <w:link w:val="KommentartextZchn"/>
    <w:uiPriority w:val="99"/>
    <w:unhideWhenUsed/>
    <w:rsid w:val="003461C1"/>
    <w:rPr>
      <w:szCs w:val="20"/>
    </w:rPr>
  </w:style>
  <w:style w:type="character" w:customStyle="1" w:styleId="KommentartextZchn">
    <w:name w:val="Kommentartext Zchn"/>
    <w:basedOn w:val="Absatz-Standardschriftart"/>
    <w:link w:val="Kommentartext"/>
    <w:uiPriority w:val="99"/>
    <w:rsid w:val="003461C1"/>
    <w:rPr>
      <w:rFonts w:ascii="Arial" w:hAnsi="Arial"/>
      <w:sz w:val="20"/>
      <w:szCs w:val="20"/>
      <w:lang w:eastAsia="de-DE"/>
    </w:rPr>
  </w:style>
  <w:style w:type="paragraph" w:styleId="Kommentarthema">
    <w:name w:val="annotation subject"/>
    <w:basedOn w:val="Kommentartext"/>
    <w:next w:val="Kommentartext"/>
    <w:link w:val="KommentarthemaZchn"/>
    <w:uiPriority w:val="99"/>
    <w:semiHidden/>
    <w:unhideWhenUsed/>
    <w:rsid w:val="003461C1"/>
    <w:rPr>
      <w:b/>
      <w:bCs/>
    </w:rPr>
  </w:style>
  <w:style w:type="character" w:customStyle="1" w:styleId="KommentarthemaZchn">
    <w:name w:val="Kommentarthema Zchn"/>
    <w:basedOn w:val="KommentartextZchn"/>
    <w:link w:val="Kommentarthema"/>
    <w:uiPriority w:val="99"/>
    <w:semiHidden/>
    <w:rsid w:val="003461C1"/>
    <w:rPr>
      <w:rFonts w:ascii="Arial" w:hAnsi="Arial"/>
      <w:b/>
      <w:bCs/>
      <w:sz w:val="20"/>
      <w:szCs w:val="20"/>
      <w:lang w:eastAsia="de-DE"/>
    </w:rPr>
  </w:style>
  <w:style w:type="paragraph" w:styleId="berarbeitung">
    <w:name w:val="Revision"/>
    <w:hidden/>
    <w:uiPriority w:val="99"/>
    <w:semiHidden/>
    <w:rsid w:val="00F251AD"/>
    <w:pPr>
      <w:spacing w:after="0" w:line="240" w:lineRule="auto"/>
    </w:pPr>
    <w:rPr>
      <w:rFonts w:ascii="Arial" w:hAnsi="Arial"/>
      <w:sz w:val="20"/>
      <w:szCs w:val="144"/>
      <w:lang w:eastAsia="de-DE"/>
    </w:rPr>
  </w:style>
  <w:style w:type="paragraph" w:customStyle="1" w:styleId="Default">
    <w:name w:val="Default"/>
    <w:rsid w:val="003653A4"/>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customStyle="1" w:styleId="A3">
    <w:name w:val="A3"/>
    <w:uiPriority w:val="99"/>
    <w:rsid w:val="003653A4"/>
    <w:rPr>
      <w:rFonts w:ascii="Wingdings 3" w:hAnsi="Wingdings 3" w:cs="Wingdings 3"/>
      <w:color w:val="000000"/>
      <w:sz w:val="16"/>
      <w:szCs w:val="16"/>
    </w:rPr>
  </w:style>
  <w:style w:type="character" w:customStyle="1" w:styleId="A4">
    <w:name w:val="A4"/>
    <w:uiPriority w:val="99"/>
    <w:rsid w:val="003653A4"/>
    <w:rPr>
      <w:rFonts w:ascii="HelveticaNeueLT Pro 65 Md" w:hAnsi="HelveticaNeueLT Pro 65 Md" w:cs="HelveticaNeueLT Pro 65 M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91">
      <w:bodyDiv w:val="1"/>
      <w:marLeft w:val="0"/>
      <w:marRight w:val="0"/>
      <w:marTop w:val="0"/>
      <w:marBottom w:val="0"/>
      <w:divBdr>
        <w:top w:val="none" w:sz="0" w:space="0" w:color="auto"/>
        <w:left w:val="none" w:sz="0" w:space="0" w:color="auto"/>
        <w:bottom w:val="none" w:sz="0" w:space="0" w:color="auto"/>
        <w:right w:val="none" w:sz="0" w:space="0" w:color="auto"/>
      </w:divBdr>
    </w:div>
    <w:div w:id="857813011">
      <w:bodyDiv w:val="1"/>
      <w:marLeft w:val="0"/>
      <w:marRight w:val="0"/>
      <w:marTop w:val="0"/>
      <w:marBottom w:val="0"/>
      <w:divBdr>
        <w:top w:val="none" w:sz="0" w:space="0" w:color="auto"/>
        <w:left w:val="none" w:sz="0" w:space="0" w:color="auto"/>
        <w:bottom w:val="none" w:sz="0" w:space="0" w:color="auto"/>
        <w:right w:val="none" w:sz="0" w:space="0" w:color="auto"/>
      </w:divBdr>
    </w:div>
    <w:div w:id="880049660">
      <w:bodyDiv w:val="1"/>
      <w:marLeft w:val="0"/>
      <w:marRight w:val="0"/>
      <w:marTop w:val="0"/>
      <w:marBottom w:val="0"/>
      <w:divBdr>
        <w:top w:val="none" w:sz="0" w:space="0" w:color="auto"/>
        <w:left w:val="none" w:sz="0" w:space="0" w:color="auto"/>
        <w:bottom w:val="none" w:sz="0" w:space="0" w:color="auto"/>
        <w:right w:val="none" w:sz="0" w:space="0" w:color="auto"/>
      </w:divBdr>
    </w:div>
    <w:div w:id="1404134471">
      <w:bodyDiv w:val="1"/>
      <w:marLeft w:val="0"/>
      <w:marRight w:val="0"/>
      <w:marTop w:val="0"/>
      <w:marBottom w:val="0"/>
      <w:divBdr>
        <w:top w:val="none" w:sz="0" w:space="0" w:color="auto"/>
        <w:left w:val="none" w:sz="0" w:space="0" w:color="auto"/>
        <w:bottom w:val="none" w:sz="0" w:space="0" w:color="auto"/>
        <w:right w:val="none" w:sz="0" w:space="0" w:color="auto"/>
      </w:divBdr>
    </w:div>
    <w:div w:id="1534228681">
      <w:bodyDiv w:val="1"/>
      <w:marLeft w:val="0"/>
      <w:marRight w:val="0"/>
      <w:marTop w:val="0"/>
      <w:marBottom w:val="0"/>
      <w:divBdr>
        <w:top w:val="none" w:sz="0" w:space="0" w:color="auto"/>
        <w:left w:val="none" w:sz="0" w:space="0" w:color="auto"/>
        <w:bottom w:val="none" w:sz="0" w:space="0" w:color="auto"/>
        <w:right w:val="none" w:sz="0" w:space="0" w:color="auto"/>
      </w:divBdr>
    </w:div>
    <w:div w:id="1861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utkasten.com/siegerinnen-des-innovator-of-the-year-2022/" TargetMode="External"/><Relationship Id="rId13" Type="http://schemas.openxmlformats.org/officeDocument/2006/relationships/image" Target="media/image3.png"/><Relationship Id="rId18" Type="http://schemas.openxmlformats.org/officeDocument/2006/relationships/hyperlink" Target="https://www.youtube.com/channel/UCBi9pKhXpXM1jfNQrTOmly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onauversicherung.at/haushaltsversicherung" TargetMode="External"/><Relationship Id="rId12" Type="http://schemas.openxmlformats.org/officeDocument/2006/relationships/hyperlink" Target="https://at.linkedin.com/company/donau-versicherung-ag---vienna-insurance-group"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ununu.com/at/donau-versicherung-vienna-insurance-group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www.facebook.com/DONAUVersicherungA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xing.com/companies/donauversicherungagviennainsurancegrou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DONAU">
  <a:themeElements>
    <a:clrScheme name="DONAU WORD Farben">
      <a:dk1>
        <a:srgbClr val="3B3B3B"/>
      </a:dk1>
      <a:lt1>
        <a:srgbClr val="FFFFFF"/>
      </a:lt1>
      <a:dk2>
        <a:srgbClr val="00519E"/>
      </a:dk2>
      <a:lt2>
        <a:srgbClr val="FFFFFF"/>
      </a:lt2>
      <a:accent1>
        <a:srgbClr val="00519E"/>
      </a:accent1>
      <a:accent2>
        <a:srgbClr val="658BC8"/>
      </a:accent2>
      <a:accent3>
        <a:srgbClr val="B0C9EA"/>
      </a:accent3>
      <a:accent4>
        <a:srgbClr val="EAF6FE"/>
      </a:accent4>
      <a:accent5>
        <a:srgbClr val="E2001A"/>
      </a:accent5>
      <a:accent6>
        <a:srgbClr val="8CB63C"/>
      </a:accent6>
      <a:hlink>
        <a:srgbClr val="3B3B3B"/>
      </a:hlink>
      <a:folHlink>
        <a:srgbClr val="06428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CEC03A-B92A-5341-ACF8-B9AF24F43F6F}">
  <we:reference id="wa200002017" version="1.4.0.0" store="de-DE" storeType="OMEX"/>
  <we:alternateReferences>
    <we:reference id="wa200002017" version="1.4.0.0" store="WA20000201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Jedlicka Alexander</dc:creator>
  <cp:keywords/>
  <dc:description/>
  <cp:lastModifiedBy>Jedlicka Alexander</cp:lastModifiedBy>
  <cp:revision>2</cp:revision>
  <cp:lastPrinted>2022-03-29T09:38:00Z</cp:lastPrinted>
  <dcterms:created xsi:type="dcterms:W3CDTF">2023-01-13T12:37:00Z</dcterms:created>
  <dcterms:modified xsi:type="dcterms:W3CDTF">2023-01-13T12:37:00Z</dcterms:modified>
</cp:coreProperties>
</file>